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C119E" w14:textId="77777777" w:rsidR="007B441A" w:rsidRDefault="007B441A" w:rsidP="00732E0E">
      <w:pPr>
        <w:pStyle w:val="Sinespaciado"/>
        <w:ind w:right="3259"/>
        <w:rPr>
          <w:b/>
          <w:bCs/>
          <w:color w:val="385623" w:themeColor="accent6" w:themeShade="80"/>
          <w:sz w:val="24"/>
          <w:szCs w:val="24"/>
        </w:rPr>
      </w:pPr>
    </w:p>
    <w:p w14:paraId="1B2B2EA3" w14:textId="77777777" w:rsidR="007B441A" w:rsidRPr="007B441A" w:rsidRDefault="007B441A" w:rsidP="00732E0E">
      <w:pPr>
        <w:pStyle w:val="Sinespaciado"/>
        <w:ind w:right="3259"/>
        <w:rPr>
          <w:b/>
          <w:bCs/>
          <w:color w:val="385623" w:themeColor="accent6" w:themeShade="80"/>
          <w:sz w:val="32"/>
          <w:szCs w:val="32"/>
        </w:rPr>
      </w:pPr>
      <w:r w:rsidRPr="007B441A">
        <w:rPr>
          <w:b/>
          <w:bCs/>
          <w:color w:val="385623" w:themeColor="accent6" w:themeShade="80"/>
          <w:sz w:val="32"/>
          <w:szCs w:val="32"/>
        </w:rPr>
        <w:t xml:space="preserve"> A LA ATENCION DE:</w:t>
      </w:r>
    </w:p>
    <w:p w14:paraId="05E74BF2" w14:textId="77777777" w:rsidR="007B441A" w:rsidRDefault="007B441A" w:rsidP="00732E0E">
      <w:pPr>
        <w:pStyle w:val="Sinespaciado"/>
        <w:ind w:right="3259"/>
        <w:rPr>
          <w:b/>
          <w:bCs/>
          <w:color w:val="385623" w:themeColor="accent6" w:themeShade="80"/>
          <w:sz w:val="24"/>
          <w:szCs w:val="24"/>
        </w:rPr>
      </w:pPr>
    </w:p>
    <w:p w14:paraId="1362264C" w14:textId="62A8EF0A" w:rsidR="000B7257" w:rsidRPr="00ED4492" w:rsidRDefault="00DA1387" w:rsidP="00732E0E">
      <w:pPr>
        <w:pStyle w:val="Sinespaciado"/>
        <w:ind w:right="3259"/>
        <w:rPr>
          <w:b/>
          <w:bCs/>
          <w:color w:val="385623" w:themeColor="accent6" w:themeShade="80"/>
          <w:sz w:val="24"/>
          <w:szCs w:val="24"/>
        </w:rPr>
      </w:pPr>
      <w:r w:rsidRPr="00ED4492">
        <w:rPr>
          <w:b/>
          <w:bCs/>
          <w:color w:val="385623" w:themeColor="accent6" w:themeShade="80"/>
          <w:sz w:val="24"/>
          <w:szCs w:val="24"/>
        </w:rPr>
        <w:t>Dª Paloma Martín -</w:t>
      </w:r>
      <w:r w:rsidR="000B7257" w:rsidRPr="00ED4492">
        <w:rPr>
          <w:b/>
          <w:bCs/>
          <w:color w:val="385623" w:themeColor="accent6" w:themeShade="80"/>
          <w:sz w:val="24"/>
          <w:szCs w:val="24"/>
        </w:rPr>
        <w:t>Consejera de Medio Ambiente, Vivienda y Agricultura de la Comunidad de Madrid</w:t>
      </w:r>
      <w:r w:rsidRPr="00ED4492">
        <w:rPr>
          <w:b/>
          <w:bCs/>
          <w:color w:val="385623" w:themeColor="accent6" w:themeShade="80"/>
          <w:sz w:val="24"/>
          <w:szCs w:val="24"/>
        </w:rPr>
        <w:t xml:space="preserve"> </w:t>
      </w:r>
    </w:p>
    <w:p w14:paraId="0AB1ADCE" w14:textId="77777777" w:rsidR="00DA1387" w:rsidRPr="00ED4492" w:rsidRDefault="00DA1387" w:rsidP="00732E0E">
      <w:pPr>
        <w:pStyle w:val="Sinespaciado"/>
        <w:ind w:right="3259"/>
        <w:rPr>
          <w:b/>
          <w:bCs/>
          <w:color w:val="385623" w:themeColor="accent6" w:themeShade="80"/>
          <w:sz w:val="24"/>
          <w:szCs w:val="24"/>
        </w:rPr>
      </w:pPr>
    </w:p>
    <w:p w14:paraId="0E233BB6" w14:textId="159D8E62" w:rsidR="000B7257" w:rsidRPr="00ED4492" w:rsidRDefault="00DA1387" w:rsidP="00732E0E">
      <w:pPr>
        <w:pStyle w:val="Sinespaciado"/>
        <w:ind w:right="3259"/>
        <w:rPr>
          <w:b/>
          <w:bCs/>
          <w:color w:val="385623" w:themeColor="accent6" w:themeShade="80"/>
          <w:sz w:val="24"/>
          <w:szCs w:val="24"/>
        </w:rPr>
      </w:pPr>
      <w:r w:rsidRPr="00ED4492">
        <w:rPr>
          <w:b/>
          <w:bCs/>
          <w:color w:val="385623" w:themeColor="accent6" w:themeShade="80"/>
          <w:sz w:val="24"/>
          <w:szCs w:val="24"/>
        </w:rPr>
        <w:t xml:space="preserve">Dª Gema Pacheco- </w:t>
      </w:r>
      <w:r w:rsidR="000B7257" w:rsidRPr="00ED4492">
        <w:rPr>
          <w:b/>
          <w:bCs/>
          <w:color w:val="385623" w:themeColor="accent6" w:themeShade="80"/>
          <w:sz w:val="24"/>
          <w:szCs w:val="24"/>
        </w:rPr>
        <w:t>Alcaldesa del Ayuntamiento de Nuevo Baztán</w:t>
      </w:r>
    </w:p>
    <w:p w14:paraId="16CFCDDE" w14:textId="77777777" w:rsidR="00DA1387" w:rsidRPr="00ED4492" w:rsidRDefault="00DA1387" w:rsidP="00732E0E">
      <w:pPr>
        <w:pStyle w:val="Sinespaciado"/>
        <w:ind w:right="3259"/>
        <w:rPr>
          <w:b/>
          <w:bCs/>
          <w:color w:val="385623" w:themeColor="accent6" w:themeShade="80"/>
          <w:sz w:val="24"/>
          <w:szCs w:val="24"/>
        </w:rPr>
      </w:pPr>
    </w:p>
    <w:p w14:paraId="7BD72923" w14:textId="5D656B3C" w:rsidR="00C910CF" w:rsidRPr="00ED4492" w:rsidRDefault="00DA1387" w:rsidP="00732E0E">
      <w:pPr>
        <w:pStyle w:val="Sinespaciado"/>
        <w:ind w:right="3259"/>
        <w:rPr>
          <w:b/>
          <w:bCs/>
          <w:sz w:val="20"/>
          <w:szCs w:val="20"/>
        </w:rPr>
      </w:pPr>
      <w:r w:rsidRPr="00ED4492">
        <w:rPr>
          <w:b/>
          <w:bCs/>
          <w:color w:val="385623" w:themeColor="accent6" w:themeShade="80"/>
          <w:sz w:val="24"/>
          <w:szCs w:val="24"/>
        </w:rPr>
        <w:t xml:space="preserve">Dª Lucila Toledo- </w:t>
      </w:r>
      <w:r w:rsidR="000B7257" w:rsidRPr="00ED4492">
        <w:rPr>
          <w:b/>
          <w:bCs/>
          <w:color w:val="385623" w:themeColor="accent6" w:themeShade="80"/>
          <w:sz w:val="24"/>
          <w:szCs w:val="24"/>
        </w:rPr>
        <w:t xml:space="preserve">Alcaldesa del Ayuntamiento de Villar del Olmo </w:t>
      </w:r>
    </w:p>
    <w:p w14:paraId="7760EB4E" w14:textId="77777777" w:rsidR="00093B33" w:rsidRPr="003A1E2C" w:rsidRDefault="00093B33" w:rsidP="00093B33">
      <w:pPr>
        <w:jc w:val="right"/>
        <w:rPr>
          <w:b/>
          <w:bCs/>
          <w:color w:val="0070C0"/>
          <w:sz w:val="8"/>
          <w:szCs w:val="8"/>
        </w:rPr>
      </w:pPr>
    </w:p>
    <w:p w14:paraId="280EF9CA" w14:textId="77777777" w:rsidR="009E6DB6" w:rsidRDefault="009E6DB6" w:rsidP="005C2B36">
      <w:pPr>
        <w:jc w:val="both"/>
        <w:rPr>
          <w:rFonts w:ascii="Franklin Gothic Book" w:hAnsi="Franklin Gothic Book"/>
          <w:b/>
          <w:bCs/>
          <w:sz w:val="24"/>
          <w:szCs w:val="24"/>
        </w:rPr>
      </w:pPr>
    </w:p>
    <w:p w14:paraId="0A5462C9" w14:textId="37F18CA6" w:rsidR="00C910CF" w:rsidRPr="0002773C" w:rsidRDefault="00546DCF" w:rsidP="00966191">
      <w:pPr>
        <w:jc w:val="both"/>
        <w:rPr>
          <w:rFonts w:ascii="Arial" w:hAnsi="Arial" w:cs="Arial"/>
          <w:sz w:val="28"/>
          <w:szCs w:val="28"/>
        </w:rPr>
      </w:pPr>
      <w:r w:rsidRPr="00546DCF">
        <w:rPr>
          <w:rFonts w:ascii="Arial" w:hAnsi="Arial" w:cs="Arial"/>
          <w:b/>
          <w:sz w:val="28"/>
          <w:szCs w:val="28"/>
        </w:rPr>
        <w:t>D./</w:t>
      </w:r>
      <w:proofErr w:type="spellStart"/>
      <w:r w:rsidRPr="00546DCF">
        <w:rPr>
          <w:rFonts w:ascii="Arial" w:hAnsi="Arial" w:cs="Arial"/>
          <w:b/>
          <w:sz w:val="28"/>
          <w:szCs w:val="28"/>
        </w:rPr>
        <w:t>Dña</w:t>
      </w:r>
      <w:proofErr w:type="spellEnd"/>
      <w:r w:rsidRPr="00546DCF">
        <w:rPr>
          <w:rFonts w:ascii="Arial" w:hAnsi="Arial" w:cs="Arial"/>
          <w:b/>
          <w:sz w:val="28"/>
          <w:szCs w:val="28"/>
        </w:rPr>
        <w:t xml:space="preserve"> </w:t>
      </w:r>
      <w:r>
        <w:rPr>
          <w:rFonts w:ascii="Arial" w:hAnsi="Arial" w:cs="Arial"/>
          <w:sz w:val="28"/>
          <w:szCs w:val="28"/>
        </w:rPr>
        <w:t>______________________________, propietario</w:t>
      </w:r>
      <w:r w:rsidR="00C910CF" w:rsidRPr="0002773C">
        <w:rPr>
          <w:rFonts w:ascii="Arial" w:hAnsi="Arial" w:cs="Arial"/>
          <w:sz w:val="28"/>
          <w:szCs w:val="28"/>
        </w:rPr>
        <w:t xml:space="preserve"> de finca urbana</w:t>
      </w:r>
      <w:r w:rsidR="00CE4F8A" w:rsidRPr="0002773C">
        <w:rPr>
          <w:rFonts w:ascii="Arial" w:hAnsi="Arial" w:cs="Arial"/>
          <w:sz w:val="28"/>
          <w:szCs w:val="28"/>
        </w:rPr>
        <w:t>,</w:t>
      </w:r>
      <w:r w:rsidR="00C910CF" w:rsidRPr="0002773C">
        <w:rPr>
          <w:rFonts w:ascii="Arial" w:hAnsi="Arial" w:cs="Arial"/>
          <w:sz w:val="28"/>
          <w:szCs w:val="28"/>
        </w:rPr>
        <w:t xml:space="preserve"> situada</w:t>
      </w:r>
      <w:r>
        <w:rPr>
          <w:rFonts w:ascii="Arial" w:hAnsi="Arial" w:cs="Arial"/>
          <w:sz w:val="28"/>
          <w:szCs w:val="28"/>
        </w:rPr>
        <w:t xml:space="preserve"> en la </w:t>
      </w:r>
      <w:r w:rsidRPr="00546DCF">
        <w:rPr>
          <w:rFonts w:ascii="Arial" w:hAnsi="Arial" w:cs="Arial"/>
          <w:b/>
          <w:sz w:val="28"/>
          <w:szCs w:val="28"/>
        </w:rPr>
        <w:t>C/Avd</w:t>
      </w:r>
      <w:r>
        <w:rPr>
          <w:rFonts w:ascii="Arial" w:hAnsi="Arial" w:cs="Arial"/>
          <w:sz w:val="28"/>
          <w:szCs w:val="28"/>
        </w:rPr>
        <w:t>._____________</w:t>
      </w:r>
      <w:r w:rsidR="00C910CF" w:rsidRPr="0002773C">
        <w:rPr>
          <w:rFonts w:ascii="Arial" w:hAnsi="Arial" w:cs="Arial"/>
          <w:sz w:val="28"/>
          <w:szCs w:val="28"/>
        </w:rPr>
        <w:t xml:space="preserve"> </w:t>
      </w:r>
      <w:r>
        <w:rPr>
          <w:rFonts w:ascii="Arial" w:hAnsi="Arial" w:cs="Arial"/>
          <w:sz w:val="28"/>
          <w:szCs w:val="28"/>
        </w:rPr>
        <w:t>en</w:t>
      </w:r>
      <w:r w:rsidR="00655AA4" w:rsidRPr="0002773C">
        <w:rPr>
          <w:rFonts w:ascii="Arial" w:hAnsi="Arial" w:cs="Arial"/>
          <w:sz w:val="28"/>
          <w:szCs w:val="28"/>
        </w:rPr>
        <w:t xml:space="preserve"> la</w:t>
      </w:r>
      <w:r w:rsidR="00C910CF" w:rsidRPr="0002773C">
        <w:rPr>
          <w:rFonts w:ascii="Arial" w:hAnsi="Arial" w:cs="Arial"/>
          <w:sz w:val="28"/>
          <w:szCs w:val="28"/>
        </w:rPr>
        <w:t xml:space="preserve"> Urbanización de </w:t>
      </w:r>
      <w:proofErr w:type="spellStart"/>
      <w:r w:rsidR="00C910CF" w:rsidRPr="0002773C">
        <w:rPr>
          <w:rFonts w:ascii="Arial" w:hAnsi="Arial" w:cs="Arial"/>
          <w:sz w:val="28"/>
          <w:szCs w:val="28"/>
        </w:rPr>
        <w:t>Eurovillas</w:t>
      </w:r>
      <w:proofErr w:type="spellEnd"/>
      <w:r w:rsidR="00C910CF" w:rsidRPr="0002773C">
        <w:rPr>
          <w:rFonts w:ascii="Arial" w:hAnsi="Arial" w:cs="Arial"/>
          <w:sz w:val="28"/>
          <w:szCs w:val="28"/>
        </w:rPr>
        <w:t xml:space="preserve">, en su condición de </w:t>
      </w:r>
      <w:r w:rsidR="00E90EBC" w:rsidRPr="0002773C">
        <w:rPr>
          <w:rFonts w:ascii="Arial" w:hAnsi="Arial" w:cs="Arial"/>
          <w:sz w:val="28"/>
          <w:szCs w:val="28"/>
        </w:rPr>
        <w:t>miembro</w:t>
      </w:r>
      <w:r w:rsidR="00831E0D" w:rsidRPr="0002773C">
        <w:rPr>
          <w:rFonts w:ascii="Arial" w:hAnsi="Arial" w:cs="Arial"/>
          <w:sz w:val="28"/>
          <w:szCs w:val="28"/>
        </w:rPr>
        <w:t>s</w:t>
      </w:r>
      <w:r w:rsidR="00C910CF" w:rsidRPr="0002773C">
        <w:rPr>
          <w:rFonts w:ascii="Arial" w:hAnsi="Arial" w:cs="Arial"/>
          <w:sz w:val="28"/>
          <w:szCs w:val="28"/>
        </w:rPr>
        <w:t xml:space="preserve"> de la Entidad</w:t>
      </w:r>
      <w:r w:rsidR="003A1E2C" w:rsidRPr="0002773C">
        <w:rPr>
          <w:rFonts w:ascii="Arial" w:hAnsi="Arial" w:cs="Arial"/>
          <w:sz w:val="28"/>
          <w:szCs w:val="28"/>
        </w:rPr>
        <w:t xml:space="preserve"> Urbanística </w:t>
      </w:r>
      <w:r w:rsidR="00C910CF" w:rsidRPr="0002773C">
        <w:rPr>
          <w:rFonts w:ascii="Arial" w:hAnsi="Arial" w:cs="Arial"/>
          <w:sz w:val="28"/>
          <w:szCs w:val="28"/>
        </w:rPr>
        <w:t xml:space="preserve">de Conservación de </w:t>
      </w:r>
      <w:proofErr w:type="spellStart"/>
      <w:r w:rsidR="00C910CF" w:rsidRPr="0002773C">
        <w:rPr>
          <w:rFonts w:ascii="Arial" w:hAnsi="Arial" w:cs="Arial"/>
          <w:sz w:val="28"/>
          <w:szCs w:val="28"/>
        </w:rPr>
        <w:t>Eurovillas</w:t>
      </w:r>
      <w:proofErr w:type="spellEnd"/>
      <w:r w:rsidR="000B7257" w:rsidRPr="0002773C">
        <w:rPr>
          <w:rFonts w:ascii="Arial" w:hAnsi="Arial" w:cs="Arial"/>
          <w:sz w:val="28"/>
          <w:szCs w:val="28"/>
        </w:rPr>
        <w:t xml:space="preserve"> </w:t>
      </w:r>
      <w:r w:rsidR="00810C0D" w:rsidRPr="0002773C">
        <w:rPr>
          <w:rFonts w:ascii="Arial" w:hAnsi="Arial" w:cs="Arial"/>
          <w:sz w:val="28"/>
          <w:szCs w:val="28"/>
        </w:rPr>
        <w:t xml:space="preserve">(EUCE) y en </w:t>
      </w:r>
      <w:r w:rsidR="000B7257" w:rsidRPr="0002773C">
        <w:rPr>
          <w:rFonts w:ascii="Arial" w:hAnsi="Arial" w:cs="Arial"/>
          <w:sz w:val="28"/>
          <w:szCs w:val="28"/>
        </w:rPr>
        <w:t xml:space="preserve">ejercicio </w:t>
      </w:r>
      <w:r>
        <w:rPr>
          <w:rFonts w:ascii="Arial" w:hAnsi="Arial" w:cs="Arial"/>
          <w:sz w:val="28"/>
          <w:szCs w:val="28"/>
        </w:rPr>
        <w:t>de mi derecho</w:t>
      </w:r>
      <w:r w:rsidR="000B7257" w:rsidRPr="0002773C">
        <w:rPr>
          <w:rFonts w:ascii="Arial" w:hAnsi="Arial" w:cs="Arial"/>
          <w:sz w:val="28"/>
          <w:szCs w:val="28"/>
        </w:rPr>
        <w:t xml:space="preserve"> </w:t>
      </w:r>
      <w:r>
        <w:rPr>
          <w:rFonts w:ascii="Arial" w:hAnsi="Arial" w:cs="Arial"/>
          <w:sz w:val="28"/>
          <w:szCs w:val="28"/>
        </w:rPr>
        <w:t>legítimo</w:t>
      </w:r>
      <w:r w:rsidR="0002773C" w:rsidRPr="0002773C">
        <w:rPr>
          <w:rFonts w:ascii="Arial" w:hAnsi="Arial" w:cs="Arial"/>
          <w:color w:val="000000"/>
          <w:sz w:val="28"/>
          <w:szCs w:val="28"/>
          <w:u w:color="000000"/>
        </w:rPr>
        <w:t xml:space="preserve"> y como mejor proceda en Derecho</w:t>
      </w:r>
      <w:r>
        <w:rPr>
          <w:rFonts w:ascii="Arial" w:hAnsi="Arial" w:cs="Arial"/>
          <w:color w:val="000000"/>
          <w:sz w:val="28"/>
          <w:szCs w:val="28"/>
          <w:u w:color="000000"/>
        </w:rPr>
        <w:t>, presento</w:t>
      </w:r>
      <w:r w:rsidR="00E83299">
        <w:rPr>
          <w:rFonts w:ascii="Arial" w:hAnsi="Arial" w:cs="Arial"/>
          <w:color w:val="000000"/>
          <w:sz w:val="28"/>
          <w:szCs w:val="28"/>
          <w:u w:color="000000"/>
        </w:rPr>
        <w:t xml:space="preserve"> la siguientes</w:t>
      </w:r>
    </w:p>
    <w:p w14:paraId="154E00AD" w14:textId="77777777" w:rsidR="003B27F3" w:rsidRDefault="003B27F3" w:rsidP="005C2B36">
      <w:pPr>
        <w:jc w:val="both"/>
        <w:rPr>
          <w:rFonts w:ascii="Arial" w:hAnsi="Arial" w:cs="Arial"/>
          <w:b/>
          <w:bCs/>
          <w:sz w:val="28"/>
          <w:szCs w:val="28"/>
        </w:rPr>
      </w:pPr>
    </w:p>
    <w:p w14:paraId="00FF1206" w14:textId="663834C9" w:rsidR="00C910CF" w:rsidRPr="007B441A" w:rsidRDefault="00E83299" w:rsidP="005C2B36">
      <w:pPr>
        <w:jc w:val="both"/>
        <w:rPr>
          <w:rFonts w:ascii="Arial" w:hAnsi="Arial" w:cs="Arial"/>
          <w:b/>
          <w:bCs/>
          <w:sz w:val="28"/>
          <w:szCs w:val="28"/>
        </w:rPr>
      </w:pPr>
      <w:r>
        <w:rPr>
          <w:rFonts w:ascii="Arial" w:hAnsi="Arial" w:cs="Arial"/>
          <w:b/>
          <w:bCs/>
          <w:sz w:val="28"/>
          <w:szCs w:val="28"/>
        </w:rPr>
        <w:t>ALEGACIONES</w:t>
      </w:r>
      <w:r w:rsidR="00C910CF" w:rsidRPr="007B441A">
        <w:rPr>
          <w:rFonts w:ascii="Arial" w:hAnsi="Arial" w:cs="Arial"/>
          <w:b/>
          <w:bCs/>
          <w:sz w:val="28"/>
          <w:szCs w:val="28"/>
        </w:rPr>
        <w:t>:</w:t>
      </w:r>
    </w:p>
    <w:p w14:paraId="24A16645" w14:textId="0A514526" w:rsidR="00A107F0" w:rsidRPr="007B441A" w:rsidRDefault="00A107F0" w:rsidP="00966191">
      <w:pPr>
        <w:ind w:left="426"/>
        <w:jc w:val="both"/>
        <w:rPr>
          <w:rFonts w:ascii="Arial" w:hAnsi="Arial" w:cs="Arial"/>
          <w:b/>
          <w:bCs/>
          <w:sz w:val="28"/>
          <w:szCs w:val="28"/>
        </w:rPr>
      </w:pPr>
      <w:r w:rsidRPr="007B441A">
        <w:rPr>
          <w:rFonts w:ascii="Arial" w:hAnsi="Arial" w:cs="Arial"/>
          <w:b/>
          <w:bCs/>
          <w:sz w:val="28"/>
          <w:szCs w:val="28"/>
        </w:rPr>
        <w:t>PRIMER</w:t>
      </w:r>
      <w:r w:rsidR="00E83299">
        <w:rPr>
          <w:rFonts w:ascii="Arial" w:hAnsi="Arial" w:cs="Arial"/>
          <w:b/>
          <w:bCs/>
          <w:sz w:val="28"/>
          <w:szCs w:val="28"/>
        </w:rPr>
        <w:t>A</w:t>
      </w:r>
      <w:r w:rsidRPr="007B441A">
        <w:rPr>
          <w:rFonts w:ascii="Arial" w:hAnsi="Arial" w:cs="Arial"/>
          <w:b/>
          <w:bCs/>
          <w:sz w:val="28"/>
          <w:szCs w:val="28"/>
        </w:rPr>
        <w:t xml:space="preserve">: </w:t>
      </w:r>
      <w:r w:rsidRPr="007B441A">
        <w:rPr>
          <w:rFonts w:ascii="Arial" w:hAnsi="Arial" w:cs="Arial"/>
          <w:sz w:val="28"/>
          <w:szCs w:val="28"/>
        </w:rPr>
        <w:t xml:space="preserve">Que la </w:t>
      </w:r>
      <w:r w:rsidRPr="007B441A">
        <w:rPr>
          <w:rFonts w:ascii="Arial" w:hAnsi="Arial" w:cs="Arial"/>
          <w:b/>
          <w:bCs/>
          <w:sz w:val="28"/>
          <w:szCs w:val="28"/>
        </w:rPr>
        <w:t>Comunidad Autónoma de Madrid</w:t>
      </w:r>
      <w:r w:rsidRPr="007B441A">
        <w:rPr>
          <w:rFonts w:ascii="Arial" w:hAnsi="Arial" w:cs="Arial"/>
          <w:sz w:val="28"/>
          <w:szCs w:val="28"/>
        </w:rPr>
        <w:t xml:space="preserve">, a través de la Consejería competente en materia de ordenación urbanística y </w:t>
      </w:r>
      <w:r w:rsidRPr="007B441A">
        <w:rPr>
          <w:rFonts w:ascii="Arial" w:hAnsi="Arial" w:cs="Arial"/>
          <w:b/>
          <w:bCs/>
          <w:sz w:val="28"/>
          <w:szCs w:val="28"/>
        </w:rPr>
        <w:t>los Ayuntamientos de Nuevo Baztán y Villar del Olmo</w:t>
      </w:r>
      <w:r w:rsidRPr="007B441A">
        <w:rPr>
          <w:rFonts w:ascii="Arial" w:hAnsi="Arial" w:cs="Arial"/>
          <w:sz w:val="28"/>
          <w:szCs w:val="28"/>
        </w:rPr>
        <w:t xml:space="preserve"> son la </w:t>
      </w:r>
      <w:r w:rsidRPr="007B441A">
        <w:rPr>
          <w:rFonts w:ascii="Arial" w:hAnsi="Arial" w:cs="Arial"/>
          <w:b/>
          <w:bCs/>
          <w:sz w:val="28"/>
          <w:szCs w:val="28"/>
        </w:rPr>
        <w:t>administración actuante</w:t>
      </w:r>
      <w:r w:rsidRPr="007B441A">
        <w:rPr>
          <w:rFonts w:ascii="Arial" w:hAnsi="Arial" w:cs="Arial"/>
          <w:sz w:val="28"/>
          <w:szCs w:val="28"/>
        </w:rPr>
        <w:t xml:space="preserve"> y deben vela</w:t>
      </w:r>
      <w:r w:rsidR="001778B3" w:rsidRPr="007B441A">
        <w:rPr>
          <w:rFonts w:ascii="Arial" w:hAnsi="Arial" w:cs="Arial"/>
          <w:sz w:val="28"/>
          <w:szCs w:val="28"/>
        </w:rPr>
        <w:t>r por el cumplimiento de la ley, el ordenamiento jurídico, las sentencias de los tribunales de justicia, los estatutos de la EUCE y la administración leal de la entidad.</w:t>
      </w:r>
    </w:p>
    <w:p w14:paraId="07A31959" w14:textId="77777777" w:rsidR="003B27F3" w:rsidRDefault="003B27F3" w:rsidP="00966191">
      <w:pPr>
        <w:ind w:left="426"/>
        <w:jc w:val="both"/>
        <w:rPr>
          <w:rFonts w:ascii="Arial" w:hAnsi="Arial" w:cs="Arial"/>
          <w:b/>
          <w:bCs/>
          <w:sz w:val="28"/>
          <w:szCs w:val="28"/>
        </w:rPr>
      </w:pPr>
    </w:p>
    <w:p w14:paraId="2FA4301C" w14:textId="418C8EC0" w:rsidR="00C910CF" w:rsidRPr="007B441A" w:rsidRDefault="001778B3" w:rsidP="00966191">
      <w:pPr>
        <w:ind w:left="426"/>
        <w:jc w:val="both"/>
        <w:rPr>
          <w:rFonts w:ascii="Arial" w:hAnsi="Arial" w:cs="Arial"/>
          <w:sz w:val="28"/>
          <w:szCs w:val="28"/>
        </w:rPr>
      </w:pPr>
      <w:r w:rsidRPr="007B441A">
        <w:rPr>
          <w:rFonts w:ascii="Arial" w:hAnsi="Arial" w:cs="Arial"/>
          <w:b/>
          <w:bCs/>
          <w:sz w:val="28"/>
          <w:szCs w:val="28"/>
        </w:rPr>
        <w:t>SEGUND</w:t>
      </w:r>
      <w:r w:rsidR="003B27F3">
        <w:rPr>
          <w:rFonts w:ascii="Arial" w:hAnsi="Arial" w:cs="Arial"/>
          <w:b/>
          <w:bCs/>
          <w:sz w:val="28"/>
          <w:szCs w:val="28"/>
        </w:rPr>
        <w:t>A</w:t>
      </w:r>
      <w:r w:rsidR="00C910CF" w:rsidRPr="007B441A">
        <w:rPr>
          <w:rFonts w:ascii="Arial" w:hAnsi="Arial" w:cs="Arial"/>
          <w:b/>
          <w:bCs/>
          <w:sz w:val="28"/>
          <w:szCs w:val="28"/>
        </w:rPr>
        <w:t>:</w:t>
      </w:r>
      <w:r w:rsidR="00C910CF" w:rsidRPr="007B441A">
        <w:rPr>
          <w:rFonts w:ascii="Arial" w:hAnsi="Arial" w:cs="Arial"/>
          <w:sz w:val="28"/>
          <w:szCs w:val="28"/>
        </w:rPr>
        <w:t xml:space="preserve"> </w:t>
      </w:r>
      <w:r w:rsidR="00B21E6E">
        <w:rPr>
          <w:rFonts w:ascii="Arial" w:hAnsi="Arial" w:cs="Arial"/>
          <w:sz w:val="28"/>
          <w:szCs w:val="28"/>
        </w:rPr>
        <w:t>Que recientemente se han</w:t>
      </w:r>
      <w:r w:rsidR="0050502B" w:rsidRPr="007B441A">
        <w:rPr>
          <w:rFonts w:ascii="Arial" w:hAnsi="Arial" w:cs="Arial"/>
          <w:sz w:val="28"/>
          <w:szCs w:val="28"/>
        </w:rPr>
        <w:t xml:space="preserve"> </w:t>
      </w:r>
      <w:r w:rsidR="00351F5E" w:rsidRPr="007B441A">
        <w:rPr>
          <w:rFonts w:ascii="Arial" w:hAnsi="Arial" w:cs="Arial"/>
          <w:sz w:val="28"/>
          <w:szCs w:val="28"/>
        </w:rPr>
        <w:t>recibido las</w:t>
      </w:r>
      <w:r w:rsidR="0050502B" w:rsidRPr="007B441A">
        <w:rPr>
          <w:rFonts w:ascii="Arial" w:hAnsi="Arial" w:cs="Arial"/>
          <w:sz w:val="28"/>
          <w:szCs w:val="28"/>
        </w:rPr>
        <w:t xml:space="preserve"> </w:t>
      </w:r>
      <w:r w:rsidR="002E5226" w:rsidRPr="007B441A">
        <w:rPr>
          <w:rFonts w:ascii="Arial" w:hAnsi="Arial" w:cs="Arial"/>
          <w:sz w:val="28"/>
          <w:szCs w:val="28"/>
        </w:rPr>
        <w:t>ORDENES</w:t>
      </w:r>
      <w:r w:rsidR="00E83299">
        <w:rPr>
          <w:rFonts w:ascii="Arial" w:hAnsi="Arial" w:cs="Arial"/>
          <w:sz w:val="28"/>
          <w:szCs w:val="28"/>
        </w:rPr>
        <w:t>- RESOLUCIONES</w:t>
      </w:r>
      <w:r w:rsidR="002E5226" w:rsidRPr="007B441A">
        <w:rPr>
          <w:rFonts w:ascii="Arial" w:hAnsi="Arial" w:cs="Arial"/>
          <w:sz w:val="28"/>
          <w:szCs w:val="28"/>
        </w:rPr>
        <w:t xml:space="preserve"> de la Consejería de Medio Ambiente, Vivienda y Agricultura</w:t>
      </w:r>
      <w:r w:rsidR="00F16871" w:rsidRPr="007B441A">
        <w:rPr>
          <w:rFonts w:ascii="Arial" w:hAnsi="Arial" w:cs="Arial"/>
          <w:sz w:val="28"/>
          <w:szCs w:val="28"/>
        </w:rPr>
        <w:t xml:space="preserve"> de la Comunidad de Madrid</w:t>
      </w:r>
      <w:r w:rsidR="00E83299">
        <w:rPr>
          <w:rFonts w:ascii="Arial" w:hAnsi="Arial" w:cs="Arial"/>
          <w:sz w:val="28"/>
          <w:szCs w:val="28"/>
        </w:rPr>
        <w:t xml:space="preserve">, </w:t>
      </w:r>
      <w:r w:rsidR="00E83299" w:rsidRPr="00E83299">
        <w:rPr>
          <w:rFonts w:ascii="Arial" w:hAnsi="Arial" w:cs="Arial"/>
          <w:b/>
          <w:bCs/>
          <w:sz w:val="28"/>
          <w:szCs w:val="28"/>
        </w:rPr>
        <w:t>ORDEN</w:t>
      </w:r>
      <w:r w:rsidR="00E83299">
        <w:rPr>
          <w:rFonts w:ascii="Arial" w:hAnsi="Arial" w:cs="Arial"/>
          <w:sz w:val="28"/>
          <w:szCs w:val="28"/>
        </w:rPr>
        <w:t xml:space="preserve"> </w:t>
      </w:r>
      <w:r w:rsidR="00F16871" w:rsidRPr="007B441A">
        <w:rPr>
          <w:rFonts w:ascii="Arial" w:hAnsi="Arial" w:cs="Arial"/>
          <w:sz w:val="28"/>
          <w:szCs w:val="28"/>
        </w:rPr>
        <w:t>N</w:t>
      </w:r>
      <w:r w:rsidR="002E5226" w:rsidRPr="007B441A">
        <w:rPr>
          <w:rFonts w:ascii="Arial" w:hAnsi="Arial" w:cs="Arial"/>
          <w:sz w:val="28"/>
          <w:szCs w:val="28"/>
        </w:rPr>
        <w:t xml:space="preserve">º </w:t>
      </w:r>
      <w:r w:rsidR="002E5226" w:rsidRPr="007B441A">
        <w:rPr>
          <w:rFonts w:ascii="Arial" w:hAnsi="Arial" w:cs="Arial"/>
          <w:b/>
          <w:bCs/>
          <w:sz w:val="28"/>
          <w:szCs w:val="28"/>
        </w:rPr>
        <w:t>1945/2022</w:t>
      </w:r>
      <w:r w:rsidR="002E5226" w:rsidRPr="007B441A">
        <w:rPr>
          <w:rFonts w:ascii="Arial" w:hAnsi="Arial" w:cs="Arial"/>
          <w:sz w:val="28"/>
          <w:szCs w:val="28"/>
        </w:rPr>
        <w:t xml:space="preserve"> sobre el recurso de alzada RA 10-1771-122.4/21</w:t>
      </w:r>
      <w:r w:rsidR="00F16871" w:rsidRPr="007B441A">
        <w:rPr>
          <w:rFonts w:ascii="Arial" w:hAnsi="Arial" w:cs="Arial"/>
          <w:sz w:val="28"/>
          <w:szCs w:val="28"/>
        </w:rPr>
        <w:t xml:space="preserve">, </w:t>
      </w:r>
      <w:r w:rsidR="00E83299" w:rsidRPr="00E83299">
        <w:rPr>
          <w:rFonts w:ascii="Arial" w:hAnsi="Arial" w:cs="Arial"/>
          <w:b/>
          <w:bCs/>
          <w:sz w:val="28"/>
          <w:szCs w:val="28"/>
        </w:rPr>
        <w:t xml:space="preserve">ORDEN </w:t>
      </w:r>
      <w:r w:rsidR="00F16871" w:rsidRPr="007B441A">
        <w:rPr>
          <w:rFonts w:ascii="Arial" w:hAnsi="Arial" w:cs="Arial"/>
          <w:sz w:val="28"/>
          <w:szCs w:val="28"/>
        </w:rPr>
        <w:t xml:space="preserve">Nº </w:t>
      </w:r>
      <w:r w:rsidR="00F16871" w:rsidRPr="007B441A">
        <w:rPr>
          <w:rFonts w:ascii="Arial" w:hAnsi="Arial" w:cs="Arial"/>
          <w:b/>
          <w:bCs/>
          <w:sz w:val="28"/>
          <w:szCs w:val="28"/>
        </w:rPr>
        <w:t>2309/2022</w:t>
      </w:r>
      <w:r w:rsidR="00F16871" w:rsidRPr="007B441A">
        <w:rPr>
          <w:rFonts w:ascii="Arial" w:hAnsi="Arial" w:cs="Arial"/>
          <w:sz w:val="28"/>
          <w:szCs w:val="28"/>
        </w:rPr>
        <w:t xml:space="preserve"> sobre la resolución del recurso de alzada RA 10-1771-131.5/21</w:t>
      </w:r>
      <w:r w:rsidR="000E1E76">
        <w:rPr>
          <w:rFonts w:ascii="Arial" w:hAnsi="Arial" w:cs="Arial"/>
          <w:sz w:val="28"/>
          <w:szCs w:val="28"/>
        </w:rPr>
        <w:t xml:space="preserve">, </w:t>
      </w:r>
      <w:r w:rsidR="0050502B" w:rsidRPr="007B441A">
        <w:rPr>
          <w:rFonts w:ascii="Arial" w:hAnsi="Arial" w:cs="Arial"/>
          <w:sz w:val="28"/>
          <w:szCs w:val="28"/>
        </w:rPr>
        <w:t xml:space="preserve">en relación con los </w:t>
      </w:r>
      <w:r w:rsidR="0050502B" w:rsidRPr="007B441A">
        <w:rPr>
          <w:rFonts w:ascii="Arial" w:hAnsi="Arial" w:cs="Arial"/>
          <w:b/>
          <w:bCs/>
          <w:sz w:val="28"/>
          <w:szCs w:val="28"/>
        </w:rPr>
        <w:t xml:space="preserve">Recursos de alzada sobre la convocatoria y celebración de la </w:t>
      </w:r>
      <w:r w:rsidR="00351F5E" w:rsidRPr="007B441A">
        <w:rPr>
          <w:rFonts w:ascii="Arial" w:hAnsi="Arial" w:cs="Arial"/>
          <w:b/>
          <w:bCs/>
          <w:sz w:val="28"/>
          <w:szCs w:val="28"/>
        </w:rPr>
        <w:t>Asamblea</w:t>
      </w:r>
      <w:r w:rsidR="0050502B" w:rsidRPr="007B441A">
        <w:rPr>
          <w:rFonts w:ascii="Arial" w:hAnsi="Arial" w:cs="Arial"/>
          <w:b/>
          <w:bCs/>
          <w:sz w:val="28"/>
          <w:szCs w:val="28"/>
        </w:rPr>
        <w:t xml:space="preserve"> </w:t>
      </w:r>
      <w:r w:rsidR="00351F5E" w:rsidRPr="007B441A">
        <w:rPr>
          <w:rFonts w:ascii="Arial" w:hAnsi="Arial" w:cs="Arial"/>
          <w:b/>
          <w:bCs/>
          <w:sz w:val="28"/>
          <w:szCs w:val="28"/>
        </w:rPr>
        <w:t>G</w:t>
      </w:r>
      <w:r w:rsidR="0050502B" w:rsidRPr="007B441A">
        <w:rPr>
          <w:rFonts w:ascii="Arial" w:hAnsi="Arial" w:cs="Arial"/>
          <w:b/>
          <w:bCs/>
          <w:sz w:val="28"/>
          <w:szCs w:val="28"/>
        </w:rPr>
        <w:t>eneral Ordinaria de 202</w:t>
      </w:r>
      <w:r w:rsidR="00351F5E" w:rsidRPr="007B441A">
        <w:rPr>
          <w:rFonts w:ascii="Arial" w:hAnsi="Arial" w:cs="Arial"/>
          <w:b/>
          <w:bCs/>
          <w:sz w:val="28"/>
          <w:szCs w:val="28"/>
        </w:rPr>
        <w:t>1</w:t>
      </w:r>
      <w:r w:rsidR="00CB6088" w:rsidRPr="007B441A">
        <w:rPr>
          <w:rFonts w:ascii="Arial" w:hAnsi="Arial" w:cs="Arial"/>
          <w:sz w:val="28"/>
          <w:szCs w:val="28"/>
        </w:rPr>
        <w:t xml:space="preserve"> de la Entidad Urbanística de Conservación de </w:t>
      </w:r>
      <w:proofErr w:type="spellStart"/>
      <w:r w:rsidR="00CB6088" w:rsidRPr="007B441A">
        <w:rPr>
          <w:rFonts w:ascii="Arial" w:hAnsi="Arial" w:cs="Arial"/>
          <w:sz w:val="28"/>
          <w:szCs w:val="28"/>
        </w:rPr>
        <w:t>Eurovillas</w:t>
      </w:r>
      <w:proofErr w:type="spellEnd"/>
      <w:r w:rsidR="00CB6088" w:rsidRPr="007B441A">
        <w:rPr>
          <w:rFonts w:ascii="Arial" w:hAnsi="Arial" w:cs="Arial"/>
          <w:sz w:val="28"/>
          <w:szCs w:val="28"/>
        </w:rPr>
        <w:t xml:space="preserve"> (EUCE)</w:t>
      </w:r>
      <w:r w:rsidR="0050502B" w:rsidRPr="007B441A">
        <w:rPr>
          <w:rFonts w:ascii="Arial" w:hAnsi="Arial" w:cs="Arial"/>
          <w:sz w:val="28"/>
          <w:szCs w:val="28"/>
        </w:rPr>
        <w:t>, celebrada el día 3 de julio de 2021.</w:t>
      </w:r>
    </w:p>
    <w:p w14:paraId="64D017BF" w14:textId="678732A1" w:rsidR="001B19F2" w:rsidRPr="007B441A" w:rsidRDefault="001778B3" w:rsidP="00966191">
      <w:pPr>
        <w:ind w:left="426"/>
        <w:jc w:val="both"/>
        <w:rPr>
          <w:rFonts w:ascii="Arial" w:hAnsi="Arial" w:cs="Arial"/>
          <w:sz w:val="28"/>
          <w:szCs w:val="28"/>
        </w:rPr>
      </w:pPr>
      <w:r w:rsidRPr="007B441A">
        <w:rPr>
          <w:rFonts w:ascii="Arial" w:hAnsi="Arial" w:cs="Arial"/>
          <w:b/>
          <w:bCs/>
          <w:sz w:val="28"/>
          <w:szCs w:val="28"/>
        </w:rPr>
        <w:lastRenderedPageBreak/>
        <w:t>TERCER</w:t>
      </w:r>
      <w:r w:rsidR="00681963">
        <w:rPr>
          <w:rFonts w:ascii="Arial" w:hAnsi="Arial" w:cs="Arial"/>
          <w:b/>
          <w:bCs/>
          <w:sz w:val="28"/>
          <w:szCs w:val="28"/>
        </w:rPr>
        <w:t>A</w:t>
      </w:r>
      <w:r w:rsidR="001B19F2" w:rsidRPr="007B441A">
        <w:rPr>
          <w:rFonts w:ascii="Arial" w:hAnsi="Arial" w:cs="Arial"/>
          <w:b/>
          <w:bCs/>
          <w:sz w:val="28"/>
          <w:szCs w:val="28"/>
        </w:rPr>
        <w:t>:</w:t>
      </w:r>
      <w:r w:rsidR="001B19F2" w:rsidRPr="007B441A">
        <w:rPr>
          <w:rFonts w:ascii="Arial" w:hAnsi="Arial" w:cs="Arial"/>
          <w:sz w:val="28"/>
          <w:szCs w:val="28"/>
        </w:rPr>
        <w:t xml:space="preserve"> </w:t>
      </w:r>
      <w:r w:rsidR="00D7361B" w:rsidRPr="007B441A">
        <w:rPr>
          <w:rFonts w:ascii="Arial" w:hAnsi="Arial" w:cs="Arial"/>
          <w:sz w:val="28"/>
          <w:szCs w:val="28"/>
        </w:rPr>
        <w:t>L</w:t>
      </w:r>
      <w:r w:rsidR="0050502B" w:rsidRPr="007B441A">
        <w:rPr>
          <w:rFonts w:ascii="Arial" w:hAnsi="Arial" w:cs="Arial"/>
          <w:sz w:val="28"/>
          <w:szCs w:val="28"/>
        </w:rPr>
        <w:t>a</w:t>
      </w:r>
      <w:r w:rsidR="00351F5E" w:rsidRPr="007B441A">
        <w:rPr>
          <w:rFonts w:ascii="Arial" w:hAnsi="Arial" w:cs="Arial"/>
          <w:sz w:val="28"/>
          <w:szCs w:val="28"/>
        </w:rPr>
        <w:t>s</w:t>
      </w:r>
      <w:r w:rsidR="0050502B" w:rsidRPr="007B441A">
        <w:rPr>
          <w:rFonts w:ascii="Arial" w:hAnsi="Arial" w:cs="Arial"/>
          <w:sz w:val="28"/>
          <w:szCs w:val="28"/>
        </w:rPr>
        <w:t xml:space="preserve"> resoluc</w:t>
      </w:r>
      <w:r w:rsidR="00351F5E" w:rsidRPr="007B441A">
        <w:rPr>
          <w:rFonts w:ascii="Arial" w:hAnsi="Arial" w:cs="Arial"/>
          <w:sz w:val="28"/>
          <w:szCs w:val="28"/>
        </w:rPr>
        <w:t>iones</w:t>
      </w:r>
      <w:r w:rsidR="0050502B" w:rsidRPr="007B441A">
        <w:rPr>
          <w:rFonts w:ascii="Arial" w:hAnsi="Arial" w:cs="Arial"/>
          <w:sz w:val="28"/>
          <w:szCs w:val="28"/>
        </w:rPr>
        <w:t xml:space="preserve"> de </w:t>
      </w:r>
      <w:r w:rsidR="00662808" w:rsidRPr="007B441A">
        <w:rPr>
          <w:rFonts w:ascii="Arial" w:hAnsi="Arial" w:cs="Arial"/>
          <w:sz w:val="28"/>
          <w:szCs w:val="28"/>
        </w:rPr>
        <w:t>estos</w:t>
      </w:r>
      <w:r w:rsidR="00CB6088" w:rsidRPr="007B441A">
        <w:rPr>
          <w:rFonts w:ascii="Arial" w:hAnsi="Arial" w:cs="Arial"/>
          <w:sz w:val="28"/>
          <w:szCs w:val="28"/>
        </w:rPr>
        <w:t>, como ustedes ya conoce</w:t>
      </w:r>
      <w:r w:rsidR="000B7257" w:rsidRPr="007B441A">
        <w:rPr>
          <w:rFonts w:ascii="Arial" w:hAnsi="Arial" w:cs="Arial"/>
          <w:sz w:val="28"/>
          <w:szCs w:val="28"/>
        </w:rPr>
        <w:t>n</w:t>
      </w:r>
      <w:r w:rsidR="00CB6088" w:rsidRPr="007B441A">
        <w:rPr>
          <w:rFonts w:ascii="Arial" w:hAnsi="Arial" w:cs="Arial"/>
          <w:sz w:val="28"/>
          <w:szCs w:val="28"/>
        </w:rPr>
        <w:t>, pues han sido</w:t>
      </w:r>
      <w:r w:rsidR="00C60F87" w:rsidRPr="007B441A">
        <w:rPr>
          <w:rFonts w:ascii="Arial" w:hAnsi="Arial" w:cs="Arial"/>
          <w:sz w:val="28"/>
          <w:szCs w:val="28"/>
        </w:rPr>
        <w:t xml:space="preserve"> parte en el procedimiento, </w:t>
      </w:r>
      <w:r w:rsidR="0050502B" w:rsidRPr="007B441A">
        <w:rPr>
          <w:rFonts w:ascii="Arial" w:hAnsi="Arial" w:cs="Arial"/>
          <w:sz w:val="28"/>
          <w:szCs w:val="28"/>
        </w:rPr>
        <w:t>ha</w:t>
      </w:r>
      <w:r w:rsidR="00C60F87" w:rsidRPr="007B441A">
        <w:rPr>
          <w:rFonts w:ascii="Arial" w:hAnsi="Arial" w:cs="Arial"/>
          <w:sz w:val="28"/>
          <w:szCs w:val="28"/>
        </w:rPr>
        <w:t>n</w:t>
      </w:r>
      <w:r w:rsidR="0050502B" w:rsidRPr="007B441A">
        <w:rPr>
          <w:rFonts w:ascii="Arial" w:hAnsi="Arial" w:cs="Arial"/>
          <w:sz w:val="28"/>
          <w:szCs w:val="28"/>
        </w:rPr>
        <w:t xml:space="preserve"> sido </w:t>
      </w:r>
      <w:r w:rsidR="0050502B" w:rsidRPr="007B441A">
        <w:rPr>
          <w:rFonts w:ascii="Arial" w:hAnsi="Arial" w:cs="Arial"/>
          <w:b/>
          <w:bCs/>
          <w:sz w:val="28"/>
          <w:szCs w:val="28"/>
        </w:rPr>
        <w:t xml:space="preserve">de </w:t>
      </w:r>
      <w:r w:rsidR="00D7361B" w:rsidRPr="007B441A">
        <w:rPr>
          <w:rFonts w:ascii="Arial" w:hAnsi="Arial" w:cs="Arial"/>
          <w:b/>
          <w:bCs/>
          <w:sz w:val="28"/>
          <w:szCs w:val="28"/>
        </w:rPr>
        <w:t>aceptación</w:t>
      </w:r>
      <w:r w:rsidR="0050502B" w:rsidRPr="007B441A">
        <w:rPr>
          <w:rFonts w:ascii="Arial" w:hAnsi="Arial" w:cs="Arial"/>
          <w:b/>
          <w:bCs/>
          <w:sz w:val="28"/>
          <w:szCs w:val="28"/>
        </w:rPr>
        <w:t xml:space="preserve"> de los recursos</w:t>
      </w:r>
      <w:r w:rsidR="00CB6088" w:rsidRPr="007B441A">
        <w:rPr>
          <w:rFonts w:ascii="Arial" w:hAnsi="Arial" w:cs="Arial"/>
          <w:b/>
          <w:bCs/>
          <w:sz w:val="28"/>
          <w:szCs w:val="28"/>
        </w:rPr>
        <w:t xml:space="preserve"> de alzada</w:t>
      </w:r>
      <w:r w:rsidR="0050502B" w:rsidRPr="007B441A">
        <w:rPr>
          <w:rFonts w:ascii="Arial" w:hAnsi="Arial" w:cs="Arial"/>
          <w:b/>
          <w:bCs/>
          <w:sz w:val="28"/>
          <w:szCs w:val="28"/>
        </w:rPr>
        <w:t xml:space="preserve"> planteados y </w:t>
      </w:r>
      <w:r w:rsidR="00D7361B" w:rsidRPr="007B441A">
        <w:rPr>
          <w:rFonts w:ascii="Arial" w:hAnsi="Arial" w:cs="Arial"/>
          <w:b/>
          <w:bCs/>
          <w:sz w:val="28"/>
          <w:szCs w:val="28"/>
        </w:rPr>
        <w:t xml:space="preserve">la anulación de la </w:t>
      </w:r>
      <w:r w:rsidR="00CB6088" w:rsidRPr="007B441A">
        <w:rPr>
          <w:rFonts w:ascii="Arial" w:hAnsi="Arial" w:cs="Arial"/>
          <w:b/>
          <w:bCs/>
          <w:sz w:val="28"/>
          <w:szCs w:val="28"/>
        </w:rPr>
        <w:t xml:space="preserve">convocatoria y celebración de la </w:t>
      </w:r>
      <w:r w:rsidR="00D7361B" w:rsidRPr="007B441A">
        <w:rPr>
          <w:rFonts w:ascii="Arial" w:hAnsi="Arial" w:cs="Arial"/>
          <w:b/>
          <w:bCs/>
          <w:sz w:val="28"/>
          <w:szCs w:val="28"/>
        </w:rPr>
        <w:t xml:space="preserve">citada asamblea y </w:t>
      </w:r>
      <w:r w:rsidR="00CB6088" w:rsidRPr="007B441A">
        <w:rPr>
          <w:rFonts w:ascii="Arial" w:hAnsi="Arial" w:cs="Arial"/>
          <w:b/>
          <w:bCs/>
          <w:sz w:val="28"/>
          <w:szCs w:val="28"/>
        </w:rPr>
        <w:t xml:space="preserve">por consiguiente de todos </w:t>
      </w:r>
      <w:r w:rsidR="00D7361B" w:rsidRPr="007B441A">
        <w:rPr>
          <w:rFonts w:ascii="Arial" w:hAnsi="Arial" w:cs="Arial"/>
          <w:b/>
          <w:bCs/>
          <w:sz w:val="28"/>
          <w:szCs w:val="28"/>
        </w:rPr>
        <w:t>los acuerdos aprobados en la misma.</w:t>
      </w:r>
    </w:p>
    <w:p w14:paraId="04F83F4B" w14:textId="77777777" w:rsidR="003B27F3" w:rsidRDefault="003B27F3" w:rsidP="00966191">
      <w:pPr>
        <w:ind w:left="426"/>
        <w:jc w:val="both"/>
        <w:rPr>
          <w:rFonts w:ascii="Arial" w:hAnsi="Arial" w:cs="Arial"/>
          <w:b/>
          <w:bCs/>
          <w:sz w:val="28"/>
          <w:szCs w:val="28"/>
        </w:rPr>
      </w:pPr>
    </w:p>
    <w:p w14:paraId="707B1F0D" w14:textId="77777777" w:rsidR="00C85ACB" w:rsidRDefault="00F360A9" w:rsidP="00C85ACB">
      <w:pPr>
        <w:ind w:left="426"/>
        <w:jc w:val="both"/>
        <w:rPr>
          <w:rFonts w:ascii="Franklin Gothic Book" w:hAnsi="Franklin Gothic Book"/>
          <w:b/>
          <w:bCs/>
          <w:sz w:val="24"/>
          <w:szCs w:val="24"/>
        </w:rPr>
      </w:pPr>
      <w:r w:rsidRPr="00785B95">
        <w:rPr>
          <w:rFonts w:ascii="Arial" w:hAnsi="Arial" w:cs="Arial"/>
          <w:b/>
          <w:bCs/>
          <w:sz w:val="28"/>
          <w:szCs w:val="28"/>
        </w:rPr>
        <w:t>CUART</w:t>
      </w:r>
      <w:r w:rsidR="00681963" w:rsidRPr="00785B95">
        <w:rPr>
          <w:rFonts w:ascii="Arial" w:hAnsi="Arial" w:cs="Arial"/>
          <w:b/>
          <w:bCs/>
          <w:sz w:val="28"/>
          <w:szCs w:val="28"/>
        </w:rPr>
        <w:t>A</w:t>
      </w:r>
      <w:r w:rsidR="00C910CF" w:rsidRPr="00785B95">
        <w:rPr>
          <w:rFonts w:ascii="Arial" w:hAnsi="Arial" w:cs="Arial"/>
          <w:b/>
          <w:bCs/>
          <w:sz w:val="28"/>
          <w:szCs w:val="28"/>
        </w:rPr>
        <w:t>:</w:t>
      </w:r>
      <w:r w:rsidR="00C910CF" w:rsidRPr="00785B95">
        <w:rPr>
          <w:rFonts w:ascii="Arial" w:hAnsi="Arial" w:cs="Arial"/>
          <w:sz w:val="28"/>
          <w:szCs w:val="28"/>
        </w:rPr>
        <w:t xml:space="preserve"> </w:t>
      </w:r>
      <w:r w:rsidR="00A107F0" w:rsidRPr="00785B95">
        <w:rPr>
          <w:rFonts w:ascii="Arial" w:hAnsi="Arial" w:cs="Arial"/>
          <w:sz w:val="28"/>
          <w:szCs w:val="28"/>
        </w:rPr>
        <w:t>Las propias ordenes indicadas en</w:t>
      </w:r>
      <w:r w:rsidR="00E83299" w:rsidRPr="00785B95">
        <w:rPr>
          <w:rFonts w:ascii="Arial" w:hAnsi="Arial" w:cs="Arial"/>
          <w:sz w:val="28"/>
          <w:szCs w:val="28"/>
        </w:rPr>
        <w:t xml:space="preserve"> la alegación</w:t>
      </w:r>
      <w:r w:rsidR="00A107F0" w:rsidRPr="00785B95">
        <w:rPr>
          <w:rFonts w:ascii="Arial" w:hAnsi="Arial" w:cs="Arial"/>
          <w:sz w:val="28"/>
          <w:szCs w:val="28"/>
        </w:rPr>
        <w:t xml:space="preserve"> </w:t>
      </w:r>
      <w:r w:rsidR="00E83299" w:rsidRPr="00785B95">
        <w:rPr>
          <w:rFonts w:ascii="Arial" w:hAnsi="Arial" w:cs="Arial"/>
          <w:sz w:val="28"/>
          <w:szCs w:val="28"/>
        </w:rPr>
        <w:t>SEGUNDA</w:t>
      </w:r>
      <w:r w:rsidR="001778B3" w:rsidRPr="00785B95">
        <w:rPr>
          <w:rFonts w:ascii="Arial" w:hAnsi="Arial" w:cs="Arial"/>
          <w:sz w:val="28"/>
          <w:szCs w:val="28"/>
        </w:rPr>
        <w:t>,</w:t>
      </w:r>
      <w:r w:rsidR="00A107F0" w:rsidRPr="00785B95">
        <w:rPr>
          <w:rFonts w:ascii="Arial" w:hAnsi="Arial" w:cs="Arial"/>
          <w:sz w:val="28"/>
          <w:szCs w:val="28"/>
        </w:rPr>
        <w:t xml:space="preserve"> recogen de manera clara y</w:t>
      </w:r>
      <w:r w:rsidRPr="00785B95">
        <w:rPr>
          <w:rFonts w:ascii="Arial" w:hAnsi="Arial" w:cs="Arial"/>
          <w:sz w:val="28"/>
          <w:szCs w:val="28"/>
        </w:rPr>
        <w:t xml:space="preserve"> rotunda</w:t>
      </w:r>
      <w:r w:rsidR="00A107F0" w:rsidRPr="00785B95">
        <w:rPr>
          <w:rFonts w:ascii="Arial" w:hAnsi="Arial" w:cs="Arial"/>
          <w:sz w:val="28"/>
          <w:szCs w:val="28"/>
        </w:rPr>
        <w:t xml:space="preserve"> irregularidades en la convocatoria y celebración de la Asamblea General Ordinaria de la Entidad Urbanística de Conservación de </w:t>
      </w:r>
      <w:proofErr w:type="spellStart"/>
      <w:r w:rsidR="00A107F0" w:rsidRPr="00785B95">
        <w:rPr>
          <w:rFonts w:ascii="Arial" w:hAnsi="Arial" w:cs="Arial"/>
          <w:sz w:val="28"/>
          <w:szCs w:val="28"/>
        </w:rPr>
        <w:t>Eurovillas</w:t>
      </w:r>
      <w:proofErr w:type="spellEnd"/>
      <w:r w:rsidR="00A107F0" w:rsidRPr="00785B95">
        <w:rPr>
          <w:rFonts w:ascii="Arial" w:hAnsi="Arial" w:cs="Arial"/>
          <w:sz w:val="28"/>
          <w:szCs w:val="28"/>
        </w:rPr>
        <w:t xml:space="preserve"> del año 2021, celebrada el día 3 de julio de 2021.</w:t>
      </w:r>
      <w:r w:rsidR="00C85ACB" w:rsidRPr="00C85ACB">
        <w:rPr>
          <w:rFonts w:ascii="Franklin Gothic Book" w:hAnsi="Franklin Gothic Book"/>
          <w:b/>
          <w:bCs/>
          <w:sz w:val="24"/>
          <w:szCs w:val="24"/>
        </w:rPr>
        <w:t xml:space="preserve"> </w:t>
      </w:r>
    </w:p>
    <w:p w14:paraId="5C10C3CD" w14:textId="60E29BAD" w:rsidR="00C85ACB" w:rsidRPr="00C85ACB" w:rsidRDefault="00C85ACB" w:rsidP="00C85ACB">
      <w:pPr>
        <w:ind w:left="426"/>
        <w:jc w:val="both"/>
        <w:rPr>
          <w:rFonts w:ascii="Arial" w:hAnsi="Arial" w:cs="Arial"/>
          <w:sz w:val="28"/>
          <w:szCs w:val="28"/>
        </w:rPr>
      </w:pPr>
      <w:r w:rsidRPr="00C85ACB">
        <w:rPr>
          <w:rFonts w:ascii="Arial" w:hAnsi="Arial" w:cs="Arial"/>
          <w:sz w:val="28"/>
          <w:szCs w:val="28"/>
        </w:rPr>
        <w:t>Ha quedado suficientemente acreditado por las resoluciones de la Consejería los siguientes aspectos:</w:t>
      </w:r>
    </w:p>
    <w:p w14:paraId="0A347D65" w14:textId="77777777" w:rsidR="00C85ACB" w:rsidRPr="00C85ACB" w:rsidRDefault="00C85ACB" w:rsidP="00C85ACB">
      <w:pPr>
        <w:spacing w:after="160" w:line="259" w:lineRule="auto"/>
        <w:ind w:left="708"/>
        <w:jc w:val="both"/>
        <w:rPr>
          <w:rFonts w:ascii="Arial" w:hAnsi="Arial" w:cs="Arial"/>
          <w:sz w:val="28"/>
          <w:szCs w:val="28"/>
        </w:rPr>
      </w:pPr>
      <w:r w:rsidRPr="00C85ACB">
        <w:rPr>
          <w:rFonts w:ascii="Arial" w:hAnsi="Arial" w:cs="Arial"/>
          <w:b/>
          <w:bCs/>
          <w:sz w:val="28"/>
          <w:szCs w:val="28"/>
        </w:rPr>
        <w:t>1:  La ECE en una entidad de derecho público</w:t>
      </w:r>
      <w:r w:rsidRPr="00C85ACB">
        <w:rPr>
          <w:rFonts w:ascii="Arial" w:hAnsi="Arial" w:cs="Arial"/>
          <w:sz w:val="28"/>
          <w:szCs w:val="28"/>
        </w:rPr>
        <w:t xml:space="preserve">, tal como establece el artículo 137, apartados 1 y 2, de la Ley 09/2001, del Suelo de la Comunidad de Madrid, </w:t>
      </w:r>
    </w:p>
    <w:p w14:paraId="1ABB5114" w14:textId="77777777" w:rsidR="00C85ACB" w:rsidRPr="00C85ACB" w:rsidRDefault="00C85ACB" w:rsidP="00C85ACB">
      <w:pPr>
        <w:spacing w:after="160" w:line="259" w:lineRule="auto"/>
        <w:ind w:left="708"/>
        <w:jc w:val="both"/>
        <w:rPr>
          <w:rFonts w:ascii="Franklin Gothic Book" w:hAnsi="Franklin Gothic Book"/>
          <w:i/>
          <w:iCs/>
        </w:rPr>
      </w:pPr>
      <w:r w:rsidRPr="00C85ACB">
        <w:rPr>
          <w:rFonts w:ascii="Franklin Gothic Book" w:hAnsi="Franklin Gothic Book"/>
          <w:i/>
          <w:iCs/>
        </w:rPr>
        <w:t xml:space="preserve">Art. 137.1.- </w:t>
      </w:r>
      <w:r w:rsidRPr="00C85ACB">
        <w:rPr>
          <w:rFonts w:ascii="Franklin Gothic Book" w:hAnsi="Franklin Gothic Book"/>
        </w:rPr>
        <w:t>Las entidades urbanísticas de conservación son entidades de Derecho</w:t>
      </w:r>
      <w:r w:rsidRPr="00C85ACB">
        <w:rPr>
          <w:rFonts w:ascii="Franklin Gothic Book" w:hAnsi="Franklin Gothic Book"/>
          <w:i/>
          <w:iCs/>
        </w:rPr>
        <w:t xml:space="preserve"> público, de adscripción obligatoria y personalidad y capacidad jurídicas propias para el cumplimiento de sus fines.</w:t>
      </w:r>
    </w:p>
    <w:p w14:paraId="1F222763" w14:textId="77777777" w:rsidR="00C85ACB" w:rsidRPr="00C85ACB" w:rsidRDefault="00C85ACB" w:rsidP="00C85ACB">
      <w:pPr>
        <w:spacing w:after="160" w:line="259" w:lineRule="auto"/>
        <w:ind w:left="708"/>
        <w:jc w:val="both"/>
        <w:rPr>
          <w:rFonts w:ascii="Franklin Gothic Book" w:hAnsi="Franklin Gothic Book"/>
          <w:i/>
          <w:iCs/>
        </w:rPr>
      </w:pPr>
      <w:r w:rsidRPr="00C85ACB">
        <w:rPr>
          <w:rFonts w:ascii="Franklin Gothic Book" w:hAnsi="Franklin Gothic Book"/>
          <w:i/>
          <w:iCs/>
        </w:rPr>
        <w:t>Art. 137.2 Se rigen por sus estatutos en el marco de la presente ley y sus normas reglamentarias y adquieren personalidad jurídica desde su inscripción en el registro administrativo correspondiente de la Consejería competente en materia de ordenación urbanística.</w:t>
      </w:r>
    </w:p>
    <w:p w14:paraId="7C4DC080" w14:textId="77777777" w:rsidR="00C85ACB" w:rsidRPr="00C85ACB" w:rsidRDefault="00C85ACB" w:rsidP="00C85ACB">
      <w:pPr>
        <w:spacing w:after="160" w:line="259" w:lineRule="auto"/>
        <w:ind w:left="708"/>
        <w:jc w:val="both"/>
        <w:rPr>
          <w:rFonts w:ascii="Arial" w:hAnsi="Arial" w:cs="Arial"/>
          <w:sz w:val="28"/>
          <w:szCs w:val="28"/>
        </w:rPr>
      </w:pPr>
      <w:r w:rsidRPr="00C85ACB">
        <w:rPr>
          <w:rFonts w:ascii="Arial" w:hAnsi="Arial" w:cs="Arial"/>
          <w:b/>
          <w:bCs/>
          <w:sz w:val="28"/>
          <w:szCs w:val="28"/>
        </w:rPr>
        <w:t xml:space="preserve">2: </w:t>
      </w:r>
      <w:r w:rsidRPr="00C85ACB">
        <w:rPr>
          <w:rFonts w:ascii="Arial" w:hAnsi="Arial" w:cs="Arial"/>
          <w:sz w:val="28"/>
          <w:szCs w:val="28"/>
        </w:rPr>
        <w:t xml:space="preserve">La disposición final cuarta de la Ley 2/2021, de 29 de marzo de 2021 de medidas urgentes, cabe deducir que </w:t>
      </w:r>
      <w:r w:rsidRPr="00C85ACB">
        <w:rPr>
          <w:rFonts w:ascii="Arial" w:hAnsi="Arial" w:cs="Arial"/>
          <w:b/>
          <w:bCs/>
          <w:sz w:val="28"/>
          <w:szCs w:val="28"/>
        </w:rPr>
        <w:t xml:space="preserve">dicha regulación estaba prevista para su aplicación a </w:t>
      </w:r>
      <w:r w:rsidRPr="00C85ACB">
        <w:rPr>
          <w:rFonts w:ascii="Arial" w:hAnsi="Arial" w:cs="Arial"/>
          <w:b/>
          <w:bCs/>
          <w:i/>
          <w:iCs/>
          <w:sz w:val="28"/>
          <w:szCs w:val="28"/>
        </w:rPr>
        <w:t>“personas jurídicas de derecho privado”</w:t>
      </w:r>
      <w:r w:rsidRPr="00C85ACB">
        <w:rPr>
          <w:rFonts w:ascii="Arial" w:hAnsi="Arial" w:cs="Arial"/>
          <w:b/>
          <w:bCs/>
          <w:sz w:val="28"/>
          <w:szCs w:val="28"/>
        </w:rPr>
        <w:t>.</w:t>
      </w:r>
      <w:r w:rsidRPr="00C85ACB">
        <w:rPr>
          <w:rFonts w:ascii="Arial" w:hAnsi="Arial" w:cs="Arial"/>
          <w:sz w:val="28"/>
          <w:szCs w:val="28"/>
        </w:rPr>
        <w:t xml:space="preserve">, </w:t>
      </w:r>
    </w:p>
    <w:p w14:paraId="4DDEEFE7" w14:textId="56F09DCD" w:rsidR="00C85ACB" w:rsidRPr="00C85ACB" w:rsidRDefault="00B21E6E" w:rsidP="00C85ACB">
      <w:pPr>
        <w:spacing w:after="160" w:line="259" w:lineRule="auto"/>
        <w:ind w:left="708"/>
        <w:jc w:val="both"/>
        <w:rPr>
          <w:rFonts w:ascii="Arial" w:hAnsi="Arial" w:cs="Arial"/>
          <w:sz w:val="28"/>
          <w:szCs w:val="28"/>
        </w:rPr>
      </w:pPr>
      <w:r>
        <w:rPr>
          <w:rFonts w:ascii="Arial" w:hAnsi="Arial" w:cs="Arial"/>
          <w:sz w:val="28"/>
          <w:szCs w:val="28"/>
        </w:rPr>
        <w:t>Tal como he</w:t>
      </w:r>
      <w:r w:rsidR="00C85ACB" w:rsidRPr="00C85ACB">
        <w:rPr>
          <w:rFonts w:ascii="Arial" w:hAnsi="Arial" w:cs="Arial"/>
          <w:sz w:val="28"/>
          <w:szCs w:val="28"/>
        </w:rPr>
        <w:t xml:space="preserve"> indicado en el punto anterior, no es el caso de las entidades urbanísticas de conservación.</w:t>
      </w:r>
    </w:p>
    <w:p w14:paraId="7CA63F11" w14:textId="77777777" w:rsidR="00C85ACB" w:rsidRPr="00C85ACB" w:rsidRDefault="00C85ACB" w:rsidP="00C85ACB">
      <w:pPr>
        <w:spacing w:after="160" w:line="259" w:lineRule="auto"/>
        <w:ind w:left="708"/>
        <w:jc w:val="both"/>
        <w:rPr>
          <w:rFonts w:ascii="Arial" w:hAnsi="Arial" w:cs="Arial"/>
          <w:i/>
          <w:iCs/>
          <w:sz w:val="28"/>
          <w:szCs w:val="28"/>
        </w:rPr>
      </w:pPr>
      <w:r w:rsidRPr="00C85ACB">
        <w:rPr>
          <w:rFonts w:ascii="Arial" w:hAnsi="Arial" w:cs="Arial"/>
          <w:b/>
          <w:bCs/>
          <w:sz w:val="28"/>
          <w:szCs w:val="28"/>
        </w:rPr>
        <w:t xml:space="preserve">3: </w:t>
      </w:r>
      <w:r w:rsidRPr="00C85ACB">
        <w:rPr>
          <w:rFonts w:ascii="Arial" w:hAnsi="Arial" w:cs="Arial"/>
          <w:sz w:val="28"/>
          <w:szCs w:val="28"/>
        </w:rPr>
        <w:t xml:space="preserve">El Real Decreto-Ley 8/2021, de 4 de mayo prevé la posibilidad de celebrar excepcionalmente reuniones </w:t>
      </w:r>
      <w:r w:rsidRPr="00C85ACB">
        <w:rPr>
          <w:rFonts w:ascii="Arial" w:hAnsi="Arial" w:cs="Arial"/>
          <w:i/>
          <w:iCs/>
          <w:sz w:val="28"/>
          <w:szCs w:val="28"/>
        </w:rPr>
        <w:t xml:space="preserve">“si fuera necesaria la adopción de un acuerdo que no pueda demorarse hasta el 31 de diciembre de 2021”, </w:t>
      </w:r>
      <w:r w:rsidRPr="00C85ACB">
        <w:rPr>
          <w:rFonts w:ascii="Arial" w:hAnsi="Arial" w:cs="Arial"/>
          <w:sz w:val="28"/>
          <w:szCs w:val="28"/>
        </w:rPr>
        <w:t>permitiendo la reunión por video conferencio o conferencia telefónica múltiple siempre que se cumplan los siguientes requisitos: ”</w:t>
      </w:r>
      <w:r w:rsidRPr="00C85ACB">
        <w:rPr>
          <w:rFonts w:ascii="Arial" w:hAnsi="Arial" w:cs="Arial"/>
          <w:i/>
          <w:iCs/>
          <w:sz w:val="28"/>
          <w:szCs w:val="28"/>
        </w:rPr>
        <w:t xml:space="preserve">a) Todos los propietarios dispongan de los medios necesarios, lo que será comprobado por el administrador </w:t>
      </w:r>
      <w:r w:rsidRPr="00C85ACB">
        <w:rPr>
          <w:rFonts w:ascii="Arial" w:hAnsi="Arial" w:cs="Arial"/>
          <w:i/>
          <w:iCs/>
          <w:sz w:val="28"/>
          <w:szCs w:val="28"/>
        </w:rPr>
        <w:lastRenderedPageBreak/>
        <w:t>con antelación a la junta; y b) El secretario reconozca la identidad de los propietarios asistentes a la junta y así lo exprese en el acta”</w:t>
      </w:r>
    </w:p>
    <w:p w14:paraId="10CE5A54" w14:textId="77777777" w:rsidR="00C85ACB" w:rsidRPr="00C85ACB" w:rsidRDefault="00C85ACB" w:rsidP="00C85ACB">
      <w:pPr>
        <w:spacing w:after="160" w:line="259" w:lineRule="auto"/>
        <w:ind w:left="1416"/>
        <w:jc w:val="both"/>
        <w:rPr>
          <w:rFonts w:ascii="Arial" w:hAnsi="Arial" w:cs="Arial"/>
          <w:sz w:val="28"/>
          <w:szCs w:val="28"/>
        </w:rPr>
      </w:pPr>
      <w:r w:rsidRPr="00C85ACB">
        <w:rPr>
          <w:rFonts w:ascii="Arial" w:hAnsi="Arial" w:cs="Arial"/>
          <w:sz w:val="28"/>
          <w:szCs w:val="28"/>
        </w:rPr>
        <w:t xml:space="preserve">Por todo ello, ha quedado manifiestamente demostrado que, en la convocatoria a la asamblea, en su orden del día, </w:t>
      </w:r>
      <w:r w:rsidRPr="00C85ACB">
        <w:rPr>
          <w:rFonts w:ascii="Arial" w:hAnsi="Arial" w:cs="Arial"/>
          <w:b/>
          <w:bCs/>
          <w:sz w:val="28"/>
          <w:szCs w:val="28"/>
        </w:rPr>
        <w:t>no se expresa ni la urgencia ni la excepcionalidad</w:t>
      </w:r>
      <w:r w:rsidRPr="00C85ACB">
        <w:rPr>
          <w:rFonts w:ascii="Arial" w:hAnsi="Arial" w:cs="Arial"/>
          <w:sz w:val="28"/>
          <w:szCs w:val="28"/>
        </w:rPr>
        <w:t>.</w:t>
      </w:r>
    </w:p>
    <w:p w14:paraId="576BF266" w14:textId="77777777" w:rsidR="00C85ACB" w:rsidRPr="00C85ACB" w:rsidRDefault="00C85ACB" w:rsidP="00C85ACB">
      <w:pPr>
        <w:spacing w:after="160" w:line="259" w:lineRule="auto"/>
        <w:ind w:left="1416"/>
        <w:jc w:val="both"/>
        <w:rPr>
          <w:rFonts w:ascii="Arial" w:hAnsi="Arial" w:cs="Arial"/>
          <w:b/>
          <w:bCs/>
          <w:sz w:val="28"/>
          <w:szCs w:val="28"/>
        </w:rPr>
      </w:pPr>
      <w:r w:rsidRPr="00C85ACB">
        <w:rPr>
          <w:rFonts w:ascii="Arial" w:hAnsi="Arial" w:cs="Arial"/>
          <w:b/>
          <w:bCs/>
          <w:sz w:val="28"/>
          <w:szCs w:val="28"/>
        </w:rPr>
        <w:t>No se acredita el cumplimiento del requisito previsto en el apartado b) del artículo 3 del real Decreto-Ley 8/2021, relativo a que el secretario reconozca la identidad de los asistentes a la junta y así lo exprese en el acta.</w:t>
      </w:r>
    </w:p>
    <w:p w14:paraId="633F217F" w14:textId="77777777" w:rsidR="00C85ACB" w:rsidRPr="00C85ACB" w:rsidRDefault="00C85ACB" w:rsidP="00C85ACB">
      <w:pPr>
        <w:spacing w:after="160" w:line="259" w:lineRule="auto"/>
        <w:ind w:left="1416"/>
        <w:jc w:val="both"/>
        <w:rPr>
          <w:rFonts w:ascii="Arial" w:hAnsi="Arial" w:cs="Arial"/>
          <w:i/>
          <w:iCs/>
          <w:sz w:val="28"/>
          <w:szCs w:val="28"/>
        </w:rPr>
      </w:pPr>
      <w:r w:rsidRPr="00C85ACB">
        <w:rPr>
          <w:rFonts w:ascii="Arial" w:hAnsi="Arial" w:cs="Arial"/>
          <w:sz w:val="28"/>
          <w:szCs w:val="28"/>
        </w:rPr>
        <w:t xml:space="preserve">Así mismo ha quedado acreditado </w:t>
      </w:r>
      <w:r w:rsidRPr="00C85ACB">
        <w:rPr>
          <w:rFonts w:ascii="Arial" w:hAnsi="Arial" w:cs="Arial"/>
          <w:b/>
          <w:bCs/>
          <w:sz w:val="28"/>
          <w:szCs w:val="28"/>
        </w:rPr>
        <w:t>la irregularidad en la votación como consecuencia de que se hubiera iniciado la votación antes de concluir la asamblea</w:t>
      </w:r>
      <w:r w:rsidRPr="00C85ACB">
        <w:rPr>
          <w:rFonts w:ascii="Arial" w:hAnsi="Arial" w:cs="Arial"/>
          <w:sz w:val="28"/>
          <w:szCs w:val="28"/>
        </w:rPr>
        <w:t>.</w:t>
      </w:r>
    </w:p>
    <w:p w14:paraId="07F4FB4D" w14:textId="77777777" w:rsidR="00C85ACB" w:rsidRPr="00C85ACB" w:rsidRDefault="00C85ACB" w:rsidP="00C85ACB">
      <w:pPr>
        <w:spacing w:after="160" w:line="259" w:lineRule="auto"/>
        <w:ind w:left="708"/>
        <w:jc w:val="both"/>
        <w:rPr>
          <w:rFonts w:ascii="Arial" w:hAnsi="Arial" w:cs="Arial"/>
          <w:sz w:val="28"/>
          <w:szCs w:val="28"/>
        </w:rPr>
      </w:pPr>
      <w:r w:rsidRPr="00C85ACB">
        <w:rPr>
          <w:rFonts w:ascii="Arial" w:hAnsi="Arial" w:cs="Arial"/>
          <w:sz w:val="28"/>
          <w:szCs w:val="28"/>
        </w:rPr>
        <w:t>4</w:t>
      </w:r>
      <w:r w:rsidRPr="00C85ACB">
        <w:rPr>
          <w:rFonts w:ascii="Arial" w:hAnsi="Arial" w:cs="Arial"/>
          <w:b/>
          <w:bCs/>
          <w:sz w:val="28"/>
          <w:szCs w:val="28"/>
        </w:rPr>
        <w:t>.- Se ha acreditado y constatado que se realizó la asamblea (una vez más) sin un censo o listado previo de todos los propietarios que forman parte de la entidad</w:t>
      </w:r>
      <w:r w:rsidRPr="00C85ACB">
        <w:rPr>
          <w:rFonts w:ascii="Arial" w:hAnsi="Arial" w:cs="Arial"/>
          <w:sz w:val="28"/>
          <w:szCs w:val="28"/>
        </w:rPr>
        <w:t>, lo que impide el control de esta a los propietarios y candidaturas al Consejo Rector y poder ejercer sus derechos de control, publicidad e igualdad de oportunidades y defensa de los derechos de todos los propietarios.</w:t>
      </w:r>
    </w:p>
    <w:p w14:paraId="7D5D1EC4" w14:textId="5C597D9B" w:rsidR="00CB6088" w:rsidRPr="00785B95" w:rsidRDefault="00CB6088" w:rsidP="00966191">
      <w:pPr>
        <w:ind w:left="426"/>
        <w:jc w:val="both"/>
        <w:rPr>
          <w:rFonts w:ascii="Arial" w:hAnsi="Arial" w:cs="Arial"/>
          <w:i/>
          <w:iCs/>
          <w:sz w:val="28"/>
          <w:szCs w:val="28"/>
        </w:rPr>
      </w:pPr>
    </w:p>
    <w:p w14:paraId="51244435" w14:textId="419B2B9B" w:rsidR="008E34B1" w:rsidRPr="00966191" w:rsidRDefault="00F360A9" w:rsidP="0067204F">
      <w:pPr>
        <w:ind w:left="425"/>
        <w:jc w:val="both"/>
        <w:rPr>
          <w:rFonts w:ascii="Arial" w:hAnsi="Arial" w:cs="Arial"/>
          <w:sz w:val="28"/>
          <w:szCs w:val="28"/>
        </w:rPr>
      </w:pPr>
      <w:r w:rsidRPr="00966191">
        <w:rPr>
          <w:rFonts w:ascii="Arial" w:hAnsi="Arial" w:cs="Arial"/>
          <w:b/>
          <w:bCs/>
          <w:sz w:val="28"/>
          <w:szCs w:val="28"/>
        </w:rPr>
        <w:t>QUINT</w:t>
      </w:r>
      <w:r w:rsidR="00681963" w:rsidRPr="00966191">
        <w:rPr>
          <w:rFonts w:ascii="Arial" w:hAnsi="Arial" w:cs="Arial"/>
          <w:b/>
          <w:bCs/>
          <w:sz w:val="28"/>
          <w:szCs w:val="28"/>
        </w:rPr>
        <w:t>A</w:t>
      </w:r>
      <w:r w:rsidR="00966191">
        <w:rPr>
          <w:rFonts w:ascii="Arial" w:hAnsi="Arial" w:cs="Arial"/>
          <w:b/>
          <w:bCs/>
          <w:sz w:val="28"/>
          <w:szCs w:val="28"/>
        </w:rPr>
        <w:t>. 1</w:t>
      </w:r>
      <w:r w:rsidR="003B27F3" w:rsidRPr="00966191">
        <w:rPr>
          <w:rFonts w:ascii="Arial" w:hAnsi="Arial" w:cs="Arial"/>
          <w:b/>
          <w:bCs/>
          <w:sz w:val="28"/>
          <w:szCs w:val="28"/>
        </w:rPr>
        <w:t>:</w:t>
      </w:r>
      <w:r w:rsidR="00BE7CD0" w:rsidRPr="00966191">
        <w:rPr>
          <w:rFonts w:ascii="Arial" w:hAnsi="Arial" w:cs="Arial"/>
          <w:b/>
          <w:bCs/>
          <w:sz w:val="28"/>
          <w:szCs w:val="28"/>
        </w:rPr>
        <w:t xml:space="preserve"> </w:t>
      </w:r>
      <w:r w:rsidRPr="00966191">
        <w:rPr>
          <w:rFonts w:ascii="Arial" w:hAnsi="Arial" w:cs="Arial"/>
          <w:sz w:val="28"/>
          <w:szCs w:val="28"/>
        </w:rPr>
        <w:t xml:space="preserve">Que la celebración de la Asamblea General Ordinaria de 2021 (ahora anulada), ha originado una serie de </w:t>
      </w:r>
      <w:r w:rsidRPr="00966191">
        <w:rPr>
          <w:rFonts w:ascii="Arial" w:hAnsi="Arial" w:cs="Arial"/>
          <w:b/>
          <w:bCs/>
          <w:sz w:val="28"/>
          <w:szCs w:val="28"/>
        </w:rPr>
        <w:t>GASTOS</w:t>
      </w:r>
      <w:r w:rsidR="00DC2E10" w:rsidRPr="00966191">
        <w:rPr>
          <w:rFonts w:ascii="Arial" w:hAnsi="Arial" w:cs="Arial"/>
          <w:b/>
          <w:bCs/>
          <w:sz w:val="28"/>
          <w:szCs w:val="28"/>
        </w:rPr>
        <w:t xml:space="preserve">, </w:t>
      </w:r>
      <w:r w:rsidRPr="00966191">
        <w:rPr>
          <w:rFonts w:ascii="Arial" w:hAnsi="Arial" w:cs="Arial"/>
          <w:sz w:val="28"/>
          <w:szCs w:val="28"/>
        </w:rPr>
        <w:t>que soportamos todos los propietarios con nuestras cuotas periódicas</w:t>
      </w:r>
      <w:r w:rsidR="000E1E76" w:rsidRPr="00966191">
        <w:rPr>
          <w:rFonts w:ascii="Arial" w:hAnsi="Arial" w:cs="Arial"/>
          <w:sz w:val="28"/>
          <w:szCs w:val="28"/>
        </w:rPr>
        <w:t>,</w:t>
      </w:r>
      <w:r w:rsidRPr="00966191">
        <w:rPr>
          <w:rFonts w:ascii="Arial" w:hAnsi="Arial" w:cs="Arial"/>
          <w:sz w:val="28"/>
          <w:szCs w:val="28"/>
        </w:rPr>
        <w:t xml:space="preserve"> destinadas al mantenimiento y conservación de la urbanización</w:t>
      </w:r>
      <w:r w:rsidR="002A0ED9" w:rsidRPr="00966191">
        <w:rPr>
          <w:rFonts w:ascii="Arial" w:hAnsi="Arial" w:cs="Arial"/>
          <w:sz w:val="28"/>
          <w:szCs w:val="28"/>
        </w:rPr>
        <w:t xml:space="preserve">, </w:t>
      </w:r>
      <w:r w:rsidR="002A0ED9" w:rsidRPr="00966191">
        <w:rPr>
          <w:rFonts w:ascii="Arial" w:hAnsi="Arial" w:cs="Arial"/>
          <w:b/>
          <w:bCs/>
          <w:sz w:val="28"/>
          <w:szCs w:val="28"/>
        </w:rPr>
        <w:t xml:space="preserve">generando un perjuicio económico para la EUCE y </w:t>
      </w:r>
      <w:r w:rsidR="00E83299" w:rsidRPr="00966191">
        <w:rPr>
          <w:rFonts w:ascii="Arial" w:hAnsi="Arial" w:cs="Arial"/>
          <w:b/>
          <w:bCs/>
          <w:sz w:val="28"/>
          <w:szCs w:val="28"/>
        </w:rPr>
        <w:t>para</w:t>
      </w:r>
      <w:r w:rsidR="002A0ED9" w:rsidRPr="00966191">
        <w:rPr>
          <w:rFonts w:ascii="Arial" w:hAnsi="Arial" w:cs="Arial"/>
          <w:b/>
          <w:bCs/>
          <w:sz w:val="28"/>
          <w:szCs w:val="28"/>
        </w:rPr>
        <w:t xml:space="preserve"> </w:t>
      </w:r>
      <w:r w:rsidR="00885012" w:rsidRPr="00966191">
        <w:rPr>
          <w:rFonts w:ascii="Arial" w:hAnsi="Arial" w:cs="Arial"/>
          <w:b/>
          <w:bCs/>
          <w:sz w:val="28"/>
          <w:szCs w:val="28"/>
        </w:rPr>
        <w:t xml:space="preserve">todos </w:t>
      </w:r>
      <w:r w:rsidR="002A0ED9" w:rsidRPr="00966191">
        <w:rPr>
          <w:rFonts w:ascii="Arial" w:hAnsi="Arial" w:cs="Arial"/>
          <w:b/>
          <w:bCs/>
          <w:sz w:val="28"/>
          <w:szCs w:val="28"/>
        </w:rPr>
        <w:t>los propietarios</w:t>
      </w:r>
      <w:r w:rsidR="00E83299" w:rsidRPr="00966191">
        <w:rPr>
          <w:rFonts w:ascii="Arial" w:hAnsi="Arial" w:cs="Arial"/>
          <w:sz w:val="28"/>
          <w:szCs w:val="28"/>
        </w:rPr>
        <w:t xml:space="preserve"> en general.</w:t>
      </w:r>
    </w:p>
    <w:p w14:paraId="7D8155D1" w14:textId="77777777" w:rsidR="00ED6719" w:rsidRDefault="00ED6719" w:rsidP="004B6577">
      <w:pPr>
        <w:ind w:left="426"/>
        <w:jc w:val="both"/>
        <w:rPr>
          <w:rFonts w:ascii="Arial" w:hAnsi="Arial" w:cs="Arial"/>
          <w:b/>
          <w:bCs/>
          <w:sz w:val="28"/>
          <w:szCs w:val="28"/>
        </w:rPr>
      </w:pPr>
    </w:p>
    <w:p w14:paraId="50049487" w14:textId="220EDF0F" w:rsidR="004B6577" w:rsidRDefault="00147683" w:rsidP="004B6577">
      <w:pPr>
        <w:ind w:left="426"/>
        <w:jc w:val="both"/>
        <w:rPr>
          <w:rFonts w:ascii="Arial" w:hAnsi="Arial" w:cs="Arial"/>
          <w:sz w:val="28"/>
          <w:szCs w:val="28"/>
        </w:rPr>
      </w:pPr>
      <w:r w:rsidRPr="00ED6719">
        <w:rPr>
          <w:rFonts w:ascii="Arial" w:hAnsi="Arial" w:cs="Arial"/>
          <w:b/>
          <w:bCs/>
          <w:sz w:val="28"/>
          <w:szCs w:val="28"/>
        </w:rPr>
        <w:t>QUINTA.2:</w:t>
      </w:r>
      <w:r w:rsidR="00B21E6E">
        <w:rPr>
          <w:rFonts w:ascii="Arial" w:hAnsi="Arial" w:cs="Arial"/>
          <w:sz w:val="28"/>
          <w:szCs w:val="28"/>
        </w:rPr>
        <w:t xml:space="preserve"> En este momento debo y</w:t>
      </w:r>
      <w:r>
        <w:rPr>
          <w:rFonts w:ascii="Arial" w:hAnsi="Arial" w:cs="Arial"/>
          <w:sz w:val="28"/>
          <w:szCs w:val="28"/>
        </w:rPr>
        <w:t xml:space="preserve"> </w:t>
      </w:r>
      <w:r w:rsidR="00B21E6E">
        <w:rPr>
          <w:rFonts w:ascii="Arial" w:hAnsi="Arial" w:cs="Arial"/>
          <w:sz w:val="28"/>
          <w:szCs w:val="28"/>
        </w:rPr>
        <w:t>quiero</w:t>
      </w:r>
      <w:r w:rsidR="00823A56">
        <w:rPr>
          <w:rFonts w:ascii="Arial" w:hAnsi="Arial" w:cs="Arial"/>
          <w:sz w:val="28"/>
          <w:szCs w:val="28"/>
        </w:rPr>
        <w:t xml:space="preserve"> profundizar en el análisis del</w:t>
      </w:r>
      <w:r>
        <w:rPr>
          <w:rFonts w:ascii="Arial" w:hAnsi="Arial" w:cs="Arial"/>
          <w:sz w:val="28"/>
          <w:szCs w:val="28"/>
        </w:rPr>
        <w:t xml:space="preserve"> Régimen Jurídico de la EUCE y de las cuotas de conservación. La regulación de las entidades de conservación</w:t>
      </w:r>
      <w:r w:rsidR="00B21E6E">
        <w:rPr>
          <w:rFonts w:ascii="Arial" w:hAnsi="Arial" w:cs="Arial"/>
          <w:sz w:val="28"/>
          <w:szCs w:val="28"/>
        </w:rPr>
        <w:t xml:space="preserve"> como he</w:t>
      </w:r>
      <w:r w:rsidR="00823A56">
        <w:rPr>
          <w:rFonts w:ascii="Arial" w:hAnsi="Arial" w:cs="Arial"/>
          <w:sz w:val="28"/>
          <w:szCs w:val="28"/>
        </w:rPr>
        <w:t xml:space="preserve"> indicado en la alegación CUARTA,</w:t>
      </w:r>
      <w:r>
        <w:rPr>
          <w:rFonts w:ascii="Arial" w:hAnsi="Arial" w:cs="Arial"/>
          <w:sz w:val="28"/>
          <w:szCs w:val="28"/>
        </w:rPr>
        <w:t xml:space="preserve"> en la Comunidad de Madrid</w:t>
      </w:r>
      <w:r w:rsidR="00823A56">
        <w:rPr>
          <w:rFonts w:ascii="Arial" w:hAnsi="Arial" w:cs="Arial"/>
          <w:sz w:val="28"/>
          <w:szCs w:val="28"/>
        </w:rPr>
        <w:t>,</w:t>
      </w:r>
      <w:r w:rsidR="00B21E6E">
        <w:rPr>
          <w:rFonts w:ascii="Arial" w:hAnsi="Arial" w:cs="Arial"/>
          <w:sz w:val="28"/>
          <w:szCs w:val="28"/>
        </w:rPr>
        <w:t xml:space="preserve"> </w:t>
      </w:r>
      <w:r>
        <w:rPr>
          <w:rFonts w:ascii="Arial" w:hAnsi="Arial" w:cs="Arial"/>
          <w:sz w:val="28"/>
          <w:szCs w:val="28"/>
        </w:rPr>
        <w:t>está regulada en los artículos 136 y 137 de la Ley 9/2001, de 17 de julio, del Suelo de la Comunidad de Madrid</w:t>
      </w:r>
      <w:r w:rsidR="004B6577">
        <w:rPr>
          <w:rFonts w:ascii="Arial" w:hAnsi="Arial" w:cs="Arial"/>
          <w:sz w:val="28"/>
          <w:szCs w:val="28"/>
        </w:rPr>
        <w:t xml:space="preserve"> (LSCM), modificada por la Ley 1/2020, de 8 de octubre. También rige de forma supletoria los artículos 24 y siguientes del </w:t>
      </w:r>
      <w:r w:rsidR="00D534BA">
        <w:rPr>
          <w:rFonts w:ascii="Arial" w:hAnsi="Arial" w:cs="Arial"/>
          <w:sz w:val="28"/>
          <w:szCs w:val="28"/>
        </w:rPr>
        <w:t>reglamento</w:t>
      </w:r>
      <w:r w:rsidR="004B6577">
        <w:rPr>
          <w:rFonts w:ascii="Arial" w:hAnsi="Arial" w:cs="Arial"/>
          <w:sz w:val="28"/>
          <w:szCs w:val="28"/>
        </w:rPr>
        <w:t xml:space="preserve"> de Gestión Urbanística, aprobado por Real decreto </w:t>
      </w:r>
      <w:r w:rsidR="004B6577">
        <w:rPr>
          <w:rFonts w:ascii="Arial" w:hAnsi="Arial" w:cs="Arial"/>
          <w:sz w:val="28"/>
          <w:szCs w:val="28"/>
        </w:rPr>
        <w:lastRenderedPageBreak/>
        <w:t>3288/1978 (RGU), que a su vez las califica de entidades urbanísticas colaboradoras.</w:t>
      </w:r>
    </w:p>
    <w:p w14:paraId="0DDEAA90" w14:textId="541A87BA" w:rsidR="004B6577" w:rsidRPr="00147683" w:rsidRDefault="004B6577" w:rsidP="004B6577">
      <w:pPr>
        <w:ind w:left="426"/>
        <w:jc w:val="both"/>
        <w:rPr>
          <w:rFonts w:ascii="Arial" w:hAnsi="Arial" w:cs="Arial"/>
          <w:sz w:val="28"/>
          <w:szCs w:val="28"/>
        </w:rPr>
      </w:pPr>
      <w:r>
        <w:rPr>
          <w:rFonts w:ascii="Arial" w:hAnsi="Arial" w:cs="Arial"/>
          <w:sz w:val="28"/>
          <w:szCs w:val="28"/>
        </w:rPr>
        <w:t xml:space="preserve">Según esta normativa, las entidades urbanísticas de conservación son </w:t>
      </w:r>
      <w:r w:rsidRPr="00823A56">
        <w:rPr>
          <w:rFonts w:ascii="Arial" w:hAnsi="Arial" w:cs="Arial"/>
          <w:b/>
          <w:bCs/>
          <w:sz w:val="28"/>
          <w:szCs w:val="28"/>
        </w:rPr>
        <w:t>entidades de derecho público, de adscripción obligatoria y personalidad y capacidad jurídicas propias para el cumplimiento de sus fines</w:t>
      </w:r>
      <w:r>
        <w:rPr>
          <w:rFonts w:ascii="Arial" w:hAnsi="Arial" w:cs="Arial"/>
          <w:sz w:val="28"/>
          <w:szCs w:val="28"/>
        </w:rPr>
        <w:t xml:space="preserve">, aunque compuestas por particulares, que tienen por objeto </w:t>
      </w:r>
      <w:r w:rsidRPr="00823A56">
        <w:rPr>
          <w:rFonts w:ascii="Arial" w:hAnsi="Arial" w:cs="Arial"/>
          <w:b/>
          <w:bCs/>
          <w:sz w:val="28"/>
          <w:szCs w:val="28"/>
        </w:rPr>
        <w:t>la conservación de la urbanización</w:t>
      </w:r>
      <w:r w:rsidR="00D534BA">
        <w:rPr>
          <w:rFonts w:ascii="Arial" w:hAnsi="Arial" w:cs="Arial"/>
          <w:sz w:val="28"/>
          <w:szCs w:val="28"/>
        </w:rPr>
        <w:t>, que se rigen por sus estatutos en el marco de la Ley del suelo y sus normas reglamentarias y adquieren personalidad jurídica desde su inscripción en el registro administrativo correspondiente de la Consejería competente en materia de ordenación urbanística</w:t>
      </w:r>
    </w:p>
    <w:p w14:paraId="2481F56C" w14:textId="7AD1218E" w:rsidR="006D2D13" w:rsidRPr="00966191" w:rsidRDefault="006D2D13" w:rsidP="00D81DBD">
      <w:pPr>
        <w:ind w:left="425"/>
        <w:jc w:val="both"/>
        <w:rPr>
          <w:rFonts w:ascii="Arial" w:hAnsi="Arial" w:cs="Arial"/>
          <w:b/>
          <w:bCs/>
          <w:sz w:val="28"/>
          <w:szCs w:val="28"/>
        </w:rPr>
      </w:pPr>
      <w:r w:rsidRPr="00966191">
        <w:rPr>
          <w:rFonts w:ascii="Arial" w:hAnsi="Arial" w:cs="Arial"/>
          <w:sz w:val="28"/>
          <w:szCs w:val="28"/>
        </w:rPr>
        <w:t>La determinación más contundente de la naturaleza pública de las</w:t>
      </w:r>
      <w:r w:rsidR="00D534BA">
        <w:rPr>
          <w:rFonts w:ascii="Arial" w:hAnsi="Arial" w:cs="Arial"/>
          <w:sz w:val="28"/>
          <w:szCs w:val="28"/>
        </w:rPr>
        <w:t xml:space="preserve"> entidades de conservación</w:t>
      </w:r>
      <w:r w:rsidRPr="00966191">
        <w:rPr>
          <w:rFonts w:ascii="Arial" w:hAnsi="Arial" w:cs="Arial"/>
          <w:sz w:val="28"/>
          <w:szCs w:val="28"/>
        </w:rPr>
        <w:t xml:space="preserve">, se realiza en la </w:t>
      </w:r>
      <w:r w:rsidR="00D534BA">
        <w:rPr>
          <w:rFonts w:ascii="Arial" w:hAnsi="Arial" w:cs="Arial"/>
          <w:sz w:val="28"/>
          <w:szCs w:val="28"/>
        </w:rPr>
        <w:t>sentencia del Tribunal Supremo</w:t>
      </w:r>
      <w:r w:rsidRPr="00966191">
        <w:rPr>
          <w:rFonts w:ascii="Arial" w:hAnsi="Arial" w:cs="Arial"/>
          <w:spacing w:val="1"/>
          <w:sz w:val="28"/>
          <w:szCs w:val="28"/>
        </w:rPr>
        <w:t xml:space="preserve"> </w:t>
      </w:r>
      <w:r w:rsidRPr="00966191">
        <w:rPr>
          <w:rFonts w:ascii="Arial" w:hAnsi="Arial" w:cs="Arial"/>
          <w:sz w:val="28"/>
          <w:szCs w:val="28"/>
        </w:rPr>
        <w:t>de 23 de Junio del 2010, en el que se determina que la jurisdicción de los conflictos que surjan en las</w:t>
      </w:r>
      <w:r w:rsidRPr="00966191">
        <w:rPr>
          <w:rFonts w:ascii="Arial" w:hAnsi="Arial" w:cs="Arial"/>
          <w:spacing w:val="1"/>
          <w:sz w:val="28"/>
          <w:szCs w:val="28"/>
        </w:rPr>
        <w:t xml:space="preserve"> </w:t>
      </w:r>
      <w:r w:rsidR="00D534BA">
        <w:rPr>
          <w:rFonts w:ascii="Arial" w:hAnsi="Arial" w:cs="Arial"/>
          <w:sz w:val="28"/>
          <w:szCs w:val="28"/>
        </w:rPr>
        <w:t>entidades de conservación</w:t>
      </w:r>
      <w:r w:rsidRPr="00966191">
        <w:rPr>
          <w:rFonts w:ascii="Arial" w:hAnsi="Arial" w:cs="Arial"/>
          <w:sz w:val="28"/>
          <w:szCs w:val="28"/>
        </w:rPr>
        <w:t>, corresponden al Orden Administrativo, por formar parte de la Administración Pública como</w:t>
      </w:r>
      <w:r w:rsidRPr="00966191">
        <w:rPr>
          <w:rFonts w:ascii="Arial" w:hAnsi="Arial" w:cs="Arial"/>
          <w:spacing w:val="1"/>
          <w:sz w:val="28"/>
          <w:szCs w:val="28"/>
        </w:rPr>
        <w:t xml:space="preserve"> </w:t>
      </w:r>
      <w:r w:rsidRPr="00966191">
        <w:rPr>
          <w:rFonts w:ascii="Arial" w:hAnsi="Arial" w:cs="Arial"/>
          <w:sz w:val="28"/>
          <w:szCs w:val="28"/>
        </w:rPr>
        <w:t>auto-administración,</w:t>
      </w:r>
      <w:r w:rsidRPr="00966191">
        <w:rPr>
          <w:rFonts w:ascii="Arial" w:hAnsi="Arial" w:cs="Arial"/>
          <w:spacing w:val="1"/>
          <w:sz w:val="28"/>
          <w:szCs w:val="28"/>
        </w:rPr>
        <w:t xml:space="preserve"> </w:t>
      </w:r>
      <w:r w:rsidRPr="00966191">
        <w:rPr>
          <w:rFonts w:ascii="Arial" w:hAnsi="Arial" w:cs="Arial"/>
          <w:sz w:val="28"/>
          <w:szCs w:val="28"/>
        </w:rPr>
        <w:t>bajo</w:t>
      </w:r>
      <w:r w:rsidRPr="00966191">
        <w:rPr>
          <w:rFonts w:ascii="Arial" w:hAnsi="Arial" w:cs="Arial"/>
          <w:spacing w:val="1"/>
          <w:sz w:val="28"/>
          <w:szCs w:val="28"/>
        </w:rPr>
        <w:t xml:space="preserve"> </w:t>
      </w:r>
      <w:r w:rsidRPr="00966191">
        <w:rPr>
          <w:rFonts w:ascii="Arial" w:hAnsi="Arial" w:cs="Arial"/>
          <w:sz w:val="28"/>
          <w:szCs w:val="28"/>
        </w:rPr>
        <w:t>supervisión</w:t>
      </w:r>
      <w:r w:rsidR="002405D5" w:rsidRPr="00966191">
        <w:rPr>
          <w:rFonts w:ascii="Arial" w:hAnsi="Arial" w:cs="Arial"/>
          <w:sz w:val="28"/>
          <w:szCs w:val="28"/>
        </w:rPr>
        <w:t xml:space="preserve"> y tutela</w:t>
      </w:r>
      <w:r w:rsidRPr="00966191">
        <w:rPr>
          <w:rFonts w:ascii="Arial" w:hAnsi="Arial" w:cs="Arial"/>
          <w:spacing w:val="1"/>
          <w:sz w:val="28"/>
          <w:szCs w:val="28"/>
        </w:rPr>
        <w:t xml:space="preserve"> </w:t>
      </w:r>
      <w:r w:rsidRPr="00966191">
        <w:rPr>
          <w:rFonts w:ascii="Arial" w:hAnsi="Arial" w:cs="Arial"/>
          <w:sz w:val="28"/>
          <w:szCs w:val="28"/>
        </w:rPr>
        <w:t>de</w:t>
      </w:r>
      <w:r w:rsidRPr="00966191">
        <w:rPr>
          <w:rFonts w:ascii="Arial" w:hAnsi="Arial" w:cs="Arial"/>
          <w:spacing w:val="1"/>
          <w:sz w:val="28"/>
          <w:szCs w:val="28"/>
        </w:rPr>
        <w:t xml:space="preserve"> </w:t>
      </w:r>
      <w:r w:rsidRPr="00966191">
        <w:rPr>
          <w:rFonts w:ascii="Arial" w:hAnsi="Arial" w:cs="Arial"/>
          <w:sz w:val="28"/>
          <w:szCs w:val="28"/>
        </w:rPr>
        <w:t>la</w:t>
      </w:r>
      <w:r w:rsidRPr="00966191">
        <w:rPr>
          <w:rFonts w:ascii="Arial" w:hAnsi="Arial" w:cs="Arial"/>
          <w:spacing w:val="1"/>
          <w:sz w:val="28"/>
          <w:szCs w:val="28"/>
        </w:rPr>
        <w:t xml:space="preserve"> </w:t>
      </w:r>
      <w:r w:rsidRPr="00966191">
        <w:rPr>
          <w:rFonts w:ascii="Arial" w:hAnsi="Arial" w:cs="Arial"/>
          <w:sz w:val="28"/>
          <w:szCs w:val="28"/>
        </w:rPr>
        <w:t>propia</w:t>
      </w:r>
      <w:r w:rsidRPr="00966191">
        <w:rPr>
          <w:rFonts w:ascii="Arial" w:hAnsi="Arial" w:cs="Arial"/>
          <w:spacing w:val="1"/>
          <w:sz w:val="28"/>
          <w:szCs w:val="28"/>
        </w:rPr>
        <w:t xml:space="preserve"> </w:t>
      </w:r>
      <w:r w:rsidRPr="00966191">
        <w:rPr>
          <w:rFonts w:ascii="Arial" w:hAnsi="Arial" w:cs="Arial"/>
          <w:sz w:val="28"/>
          <w:szCs w:val="28"/>
        </w:rPr>
        <w:t>Administración,</w:t>
      </w:r>
      <w:r w:rsidRPr="00966191">
        <w:rPr>
          <w:rFonts w:ascii="Arial" w:hAnsi="Arial" w:cs="Arial"/>
          <w:spacing w:val="1"/>
          <w:sz w:val="28"/>
          <w:szCs w:val="28"/>
        </w:rPr>
        <w:t xml:space="preserve"> </w:t>
      </w:r>
      <w:r w:rsidRPr="00966191">
        <w:rPr>
          <w:rFonts w:ascii="Arial" w:hAnsi="Arial" w:cs="Arial"/>
          <w:sz w:val="28"/>
          <w:szCs w:val="28"/>
        </w:rPr>
        <w:t>tal</w:t>
      </w:r>
      <w:r w:rsidRPr="00966191">
        <w:rPr>
          <w:rFonts w:ascii="Arial" w:hAnsi="Arial" w:cs="Arial"/>
          <w:spacing w:val="1"/>
          <w:sz w:val="28"/>
          <w:szCs w:val="28"/>
        </w:rPr>
        <w:t xml:space="preserve"> </w:t>
      </w:r>
      <w:r w:rsidRPr="00966191">
        <w:rPr>
          <w:rFonts w:ascii="Arial" w:hAnsi="Arial" w:cs="Arial"/>
          <w:sz w:val="28"/>
          <w:szCs w:val="28"/>
        </w:rPr>
        <w:t>y</w:t>
      </w:r>
      <w:r w:rsidRPr="00966191">
        <w:rPr>
          <w:rFonts w:ascii="Arial" w:hAnsi="Arial" w:cs="Arial"/>
          <w:spacing w:val="1"/>
          <w:sz w:val="28"/>
          <w:szCs w:val="28"/>
        </w:rPr>
        <w:t xml:space="preserve"> </w:t>
      </w:r>
      <w:r w:rsidRPr="00966191">
        <w:rPr>
          <w:rFonts w:ascii="Arial" w:hAnsi="Arial" w:cs="Arial"/>
          <w:sz w:val="28"/>
          <w:szCs w:val="28"/>
        </w:rPr>
        <w:t>como</w:t>
      </w:r>
      <w:r w:rsidRPr="00966191">
        <w:rPr>
          <w:rFonts w:ascii="Arial" w:hAnsi="Arial" w:cs="Arial"/>
          <w:spacing w:val="1"/>
          <w:sz w:val="28"/>
          <w:szCs w:val="28"/>
        </w:rPr>
        <w:t xml:space="preserve"> </w:t>
      </w:r>
      <w:r w:rsidRPr="00966191">
        <w:rPr>
          <w:rFonts w:ascii="Arial" w:hAnsi="Arial" w:cs="Arial"/>
          <w:sz w:val="28"/>
          <w:szCs w:val="28"/>
        </w:rPr>
        <w:t>se</w:t>
      </w:r>
      <w:r w:rsidRPr="00966191">
        <w:rPr>
          <w:rFonts w:ascii="Arial" w:hAnsi="Arial" w:cs="Arial"/>
          <w:spacing w:val="1"/>
          <w:sz w:val="28"/>
          <w:szCs w:val="28"/>
        </w:rPr>
        <w:t xml:space="preserve"> </w:t>
      </w:r>
      <w:r w:rsidRPr="00966191">
        <w:rPr>
          <w:rFonts w:ascii="Arial" w:hAnsi="Arial" w:cs="Arial"/>
          <w:sz w:val="28"/>
          <w:szCs w:val="28"/>
        </w:rPr>
        <w:t>recoge</w:t>
      </w:r>
      <w:r w:rsidRPr="00966191">
        <w:rPr>
          <w:rFonts w:ascii="Arial" w:hAnsi="Arial" w:cs="Arial"/>
          <w:spacing w:val="1"/>
          <w:sz w:val="28"/>
          <w:szCs w:val="28"/>
        </w:rPr>
        <w:t xml:space="preserve"> </w:t>
      </w:r>
      <w:r w:rsidRPr="00966191">
        <w:rPr>
          <w:rFonts w:ascii="Arial" w:hAnsi="Arial" w:cs="Arial"/>
          <w:sz w:val="28"/>
          <w:szCs w:val="28"/>
        </w:rPr>
        <w:t>en</w:t>
      </w:r>
      <w:r w:rsidRPr="00966191">
        <w:rPr>
          <w:rFonts w:ascii="Arial" w:hAnsi="Arial" w:cs="Arial"/>
          <w:spacing w:val="1"/>
          <w:sz w:val="28"/>
          <w:szCs w:val="28"/>
        </w:rPr>
        <w:t xml:space="preserve"> </w:t>
      </w:r>
      <w:r w:rsidRPr="00966191">
        <w:rPr>
          <w:rFonts w:ascii="Arial" w:hAnsi="Arial" w:cs="Arial"/>
          <w:sz w:val="28"/>
          <w:szCs w:val="28"/>
        </w:rPr>
        <w:t>el</w:t>
      </w:r>
      <w:r w:rsidRPr="00966191">
        <w:rPr>
          <w:rFonts w:ascii="Arial" w:hAnsi="Arial" w:cs="Arial"/>
          <w:spacing w:val="1"/>
          <w:sz w:val="28"/>
          <w:szCs w:val="28"/>
        </w:rPr>
        <w:t xml:space="preserve"> </w:t>
      </w:r>
      <w:r w:rsidRPr="00966191">
        <w:rPr>
          <w:rFonts w:ascii="Arial" w:hAnsi="Arial" w:cs="Arial"/>
          <w:sz w:val="28"/>
          <w:szCs w:val="28"/>
        </w:rPr>
        <w:t>Fundamento Jurídico Undécimo donde se hace referencia al Auto de T</w:t>
      </w:r>
      <w:r w:rsidR="002D5B28">
        <w:rPr>
          <w:rFonts w:ascii="Arial" w:hAnsi="Arial" w:cs="Arial"/>
          <w:sz w:val="28"/>
          <w:szCs w:val="28"/>
        </w:rPr>
        <w:t xml:space="preserve">ribunal </w:t>
      </w:r>
      <w:r w:rsidRPr="00966191">
        <w:rPr>
          <w:rFonts w:ascii="Arial" w:hAnsi="Arial" w:cs="Arial"/>
          <w:sz w:val="28"/>
          <w:szCs w:val="28"/>
        </w:rPr>
        <w:t>S</w:t>
      </w:r>
      <w:r w:rsidR="002D5B28">
        <w:rPr>
          <w:rFonts w:ascii="Arial" w:hAnsi="Arial" w:cs="Arial"/>
          <w:sz w:val="28"/>
          <w:szCs w:val="28"/>
        </w:rPr>
        <w:t>upremo</w:t>
      </w:r>
      <w:r w:rsidRPr="00966191">
        <w:rPr>
          <w:rFonts w:ascii="Arial" w:hAnsi="Arial" w:cs="Arial"/>
          <w:sz w:val="28"/>
          <w:szCs w:val="28"/>
        </w:rPr>
        <w:t xml:space="preserve"> de la</w:t>
      </w:r>
      <w:r w:rsidRPr="00966191">
        <w:rPr>
          <w:rFonts w:ascii="Arial" w:hAnsi="Arial" w:cs="Arial"/>
          <w:spacing w:val="1"/>
          <w:sz w:val="28"/>
          <w:szCs w:val="28"/>
        </w:rPr>
        <w:t xml:space="preserve"> </w:t>
      </w:r>
      <w:r w:rsidRPr="00966191">
        <w:rPr>
          <w:rFonts w:ascii="Arial" w:hAnsi="Arial" w:cs="Arial"/>
          <w:sz w:val="28"/>
          <w:szCs w:val="28"/>
        </w:rPr>
        <w:t>Sala Especial de</w:t>
      </w:r>
      <w:r w:rsidRPr="00966191">
        <w:rPr>
          <w:rFonts w:ascii="Arial" w:hAnsi="Arial" w:cs="Arial"/>
          <w:spacing w:val="1"/>
          <w:sz w:val="28"/>
          <w:szCs w:val="28"/>
        </w:rPr>
        <w:t xml:space="preserve"> </w:t>
      </w:r>
      <w:r w:rsidRPr="00966191">
        <w:rPr>
          <w:rFonts w:ascii="Arial" w:hAnsi="Arial" w:cs="Arial"/>
          <w:sz w:val="28"/>
          <w:szCs w:val="28"/>
        </w:rPr>
        <w:t>Conflictos de fecha 24 de octubre del 2005, que considera en su fundamento de derecho tercero que</w:t>
      </w:r>
      <w:r w:rsidRPr="00966191">
        <w:rPr>
          <w:rFonts w:ascii="Arial" w:hAnsi="Arial" w:cs="Arial"/>
          <w:spacing w:val="1"/>
          <w:sz w:val="28"/>
          <w:szCs w:val="28"/>
        </w:rPr>
        <w:t xml:space="preserve"> </w:t>
      </w:r>
      <w:r w:rsidRPr="00966191">
        <w:rPr>
          <w:rFonts w:ascii="Arial" w:hAnsi="Arial" w:cs="Arial"/>
          <w:b/>
          <w:bCs/>
          <w:sz w:val="28"/>
          <w:szCs w:val="28"/>
        </w:rPr>
        <w:t>las</w:t>
      </w:r>
      <w:r w:rsidRPr="00966191">
        <w:rPr>
          <w:rFonts w:ascii="Arial" w:hAnsi="Arial" w:cs="Arial"/>
          <w:b/>
          <w:bCs/>
          <w:spacing w:val="-1"/>
          <w:sz w:val="28"/>
          <w:szCs w:val="28"/>
        </w:rPr>
        <w:t xml:space="preserve"> </w:t>
      </w:r>
      <w:r w:rsidRPr="00966191">
        <w:rPr>
          <w:rFonts w:ascii="Arial" w:hAnsi="Arial" w:cs="Arial"/>
          <w:b/>
          <w:bCs/>
          <w:sz w:val="28"/>
          <w:szCs w:val="28"/>
        </w:rPr>
        <w:t>Entidades Urbanísticas</w:t>
      </w:r>
      <w:r w:rsidRPr="00966191">
        <w:rPr>
          <w:rFonts w:ascii="Arial" w:hAnsi="Arial" w:cs="Arial"/>
          <w:b/>
          <w:bCs/>
          <w:spacing w:val="-2"/>
          <w:sz w:val="28"/>
          <w:szCs w:val="28"/>
        </w:rPr>
        <w:t xml:space="preserve"> </w:t>
      </w:r>
      <w:r w:rsidRPr="00966191">
        <w:rPr>
          <w:rFonts w:ascii="Arial" w:hAnsi="Arial" w:cs="Arial"/>
          <w:b/>
          <w:bCs/>
          <w:sz w:val="28"/>
          <w:szCs w:val="28"/>
        </w:rPr>
        <w:t>de colaboración</w:t>
      </w:r>
      <w:r w:rsidRPr="00966191">
        <w:rPr>
          <w:rFonts w:ascii="Arial" w:hAnsi="Arial" w:cs="Arial"/>
          <w:b/>
          <w:bCs/>
          <w:spacing w:val="-1"/>
          <w:sz w:val="28"/>
          <w:szCs w:val="28"/>
        </w:rPr>
        <w:t xml:space="preserve"> </w:t>
      </w:r>
      <w:r w:rsidRPr="00966191">
        <w:rPr>
          <w:rFonts w:ascii="Arial" w:hAnsi="Arial" w:cs="Arial"/>
          <w:b/>
          <w:bCs/>
          <w:sz w:val="28"/>
          <w:szCs w:val="28"/>
        </w:rPr>
        <w:t>forman parte</w:t>
      </w:r>
      <w:r w:rsidRPr="00966191">
        <w:rPr>
          <w:rFonts w:ascii="Arial" w:hAnsi="Arial" w:cs="Arial"/>
          <w:b/>
          <w:bCs/>
          <w:spacing w:val="-1"/>
          <w:sz w:val="28"/>
          <w:szCs w:val="28"/>
        </w:rPr>
        <w:t xml:space="preserve"> </w:t>
      </w:r>
      <w:r w:rsidRPr="00966191">
        <w:rPr>
          <w:rFonts w:ascii="Arial" w:hAnsi="Arial" w:cs="Arial"/>
          <w:b/>
          <w:bCs/>
          <w:sz w:val="28"/>
          <w:szCs w:val="28"/>
        </w:rPr>
        <w:t>de la Administración</w:t>
      </w:r>
      <w:r w:rsidRPr="00966191">
        <w:rPr>
          <w:rFonts w:ascii="Arial" w:hAnsi="Arial" w:cs="Arial"/>
          <w:b/>
          <w:bCs/>
          <w:spacing w:val="-1"/>
          <w:sz w:val="28"/>
          <w:szCs w:val="28"/>
        </w:rPr>
        <w:t xml:space="preserve"> </w:t>
      </w:r>
      <w:r w:rsidR="00156D9D" w:rsidRPr="00966191">
        <w:rPr>
          <w:rFonts w:ascii="Arial" w:hAnsi="Arial" w:cs="Arial"/>
          <w:b/>
          <w:bCs/>
          <w:sz w:val="28"/>
          <w:szCs w:val="28"/>
        </w:rPr>
        <w:t>Pública</w:t>
      </w:r>
      <w:r w:rsidR="002405D5" w:rsidRPr="00966191">
        <w:rPr>
          <w:rFonts w:ascii="Arial" w:hAnsi="Arial" w:cs="Arial"/>
          <w:b/>
          <w:bCs/>
          <w:sz w:val="28"/>
          <w:szCs w:val="28"/>
        </w:rPr>
        <w:t>.</w:t>
      </w:r>
    </w:p>
    <w:p w14:paraId="71017AC3" w14:textId="77777777" w:rsidR="00156D9D" w:rsidRDefault="00156D9D" w:rsidP="00966191">
      <w:pPr>
        <w:pStyle w:val="Textoindependiente"/>
        <w:spacing w:before="137" w:line="360" w:lineRule="auto"/>
        <w:ind w:left="554" w:firstLine="709"/>
      </w:pPr>
    </w:p>
    <w:p w14:paraId="5AEF2939" w14:textId="5C53620F" w:rsidR="00156D9D" w:rsidRDefault="00156D9D" w:rsidP="00966191">
      <w:pPr>
        <w:ind w:left="426"/>
        <w:jc w:val="both"/>
        <w:rPr>
          <w:rFonts w:ascii="Arial" w:hAnsi="Arial" w:cs="Arial"/>
          <w:color w:val="323232"/>
          <w:spacing w:val="31"/>
          <w:sz w:val="28"/>
          <w:szCs w:val="28"/>
        </w:rPr>
      </w:pPr>
      <w:r w:rsidRPr="00A7172E">
        <w:rPr>
          <w:rFonts w:ascii="Arial" w:hAnsi="Arial" w:cs="Arial"/>
          <w:sz w:val="28"/>
          <w:szCs w:val="28"/>
        </w:rPr>
        <w:t>Asimismo, conviene recordar que la financiación de la</w:t>
      </w:r>
      <w:r w:rsidR="002D5B28">
        <w:rPr>
          <w:rFonts w:ascii="Arial" w:hAnsi="Arial" w:cs="Arial"/>
          <w:sz w:val="28"/>
          <w:szCs w:val="28"/>
        </w:rPr>
        <w:t xml:space="preserve">s entidades de </w:t>
      </w:r>
      <w:r w:rsidR="00823A56">
        <w:rPr>
          <w:rFonts w:ascii="Arial" w:hAnsi="Arial" w:cs="Arial"/>
          <w:sz w:val="28"/>
          <w:szCs w:val="28"/>
        </w:rPr>
        <w:t>conservación</w:t>
      </w:r>
      <w:r w:rsidR="002D5B28">
        <w:rPr>
          <w:rFonts w:ascii="Arial" w:hAnsi="Arial" w:cs="Arial"/>
          <w:sz w:val="28"/>
          <w:szCs w:val="28"/>
        </w:rPr>
        <w:t xml:space="preserve"> </w:t>
      </w:r>
      <w:r w:rsidRPr="00A7172E">
        <w:rPr>
          <w:rFonts w:ascii="Arial" w:hAnsi="Arial" w:cs="Arial"/>
          <w:sz w:val="28"/>
          <w:szCs w:val="28"/>
        </w:rPr>
        <w:t xml:space="preserve">se realiza con las </w:t>
      </w:r>
      <w:r w:rsidRPr="00A50E12">
        <w:rPr>
          <w:rFonts w:ascii="Arial" w:hAnsi="Arial" w:cs="Arial"/>
          <w:b/>
          <w:bCs/>
          <w:sz w:val="28"/>
          <w:szCs w:val="28"/>
        </w:rPr>
        <w:t>cuotas de conservación</w:t>
      </w:r>
      <w:r w:rsidRPr="00A7172E">
        <w:rPr>
          <w:rFonts w:ascii="Arial" w:hAnsi="Arial" w:cs="Arial"/>
          <w:sz w:val="28"/>
          <w:szCs w:val="28"/>
        </w:rPr>
        <w:t xml:space="preserve"> y la obligación de cada uno de los miembros</w:t>
      </w:r>
      <w:r w:rsidR="00A7172E" w:rsidRPr="00A7172E">
        <w:rPr>
          <w:rFonts w:ascii="Arial" w:hAnsi="Arial" w:cs="Arial"/>
          <w:sz w:val="28"/>
          <w:szCs w:val="28"/>
        </w:rPr>
        <w:t xml:space="preserve"> de realizar en aportación económica, cuota, para satisfacer los gastos que resulten del cumplimiento de conservar las obras de la urbanización y se refleja</w:t>
      </w:r>
      <w:r w:rsidRPr="00A7172E">
        <w:rPr>
          <w:rFonts w:ascii="Arial" w:hAnsi="Arial" w:cs="Arial"/>
          <w:sz w:val="28"/>
          <w:szCs w:val="28"/>
        </w:rPr>
        <w:t xml:space="preserve"> en el presupuesto anual, que debe de ser </w:t>
      </w:r>
      <w:r w:rsidRPr="00A7172E">
        <w:rPr>
          <w:rFonts w:ascii="Arial" w:hAnsi="Arial" w:cs="Arial"/>
          <w:b/>
          <w:bCs/>
          <w:sz w:val="28"/>
          <w:szCs w:val="28"/>
        </w:rPr>
        <w:t>ratificado por la Administración actuante</w:t>
      </w:r>
      <w:r w:rsidRPr="00A7172E">
        <w:rPr>
          <w:rFonts w:ascii="Arial" w:hAnsi="Arial" w:cs="Arial"/>
          <w:sz w:val="28"/>
          <w:szCs w:val="28"/>
        </w:rPr>
        <w:t xml:space="preserve"> y</w:t>
      </w:r>
      <w:r w:rsidRPr="00A7172E">
        <w:rPr>
          <w:rFonts w:ascii="Arial" w:hAnsi="Arial" w:cs="Arial"/>
          <w:spacing w:val="1"/>
          <w:sz w:val="28"/>
          <w:szCs w:val="28"/>
        </w:rPr>
        <w:t xml:space="preserve"> </w:t>
      </w:r>
      <w:r w:rsidRPr="00A7172E">
        <w:rPr>
          <w:rFonts w:ascii="Arial" w:hAnsi="Arial" w:cs="Arial"/>
          <w:sz w:val="28"/>
          <w:szCs w:val="28"/>
        </w:rPr>
        <w:t xml:space="preserve">debe de considerarse como una obligación de carácter periódico. </w:t>
      </w:r>
      <w:r w:rsidRPr="00A7172E">
        <w:rPr>
          <w:rFonts w:ascii="Arial" w:hAnsi="Arial" w:cs="Arial"/>
          <w:color w:val="323232"/>
          <w:sz w:val="28"/>
          <w:szCs w:val="28"/>
          <w:u w:val="single"/>
        </w:rPr>
        <w:t>No podrán considerarse gastos que no correspondan a sus fines</w:t>
      </w:r>
      <w:r w:rsidRPr="00A7172E">
        <w:rPr>
          <w:rFonts w:ascii="Arial" w:hAnsi="Arial" w:cs="Arial"/>
          <w:color w:val="323232"/>
          <w:sz w:val="28"/>
          <w:szCs w:val="28"/>
        </w:rPr>
        <w:t>, pues se</w:t>
      </w:r>
      <w:r w:rsidRPr="00A7172E">
        <w:rPr>
          <w:rFonts w:ascii="Arial" w:hAnsi="Arial" w:cs="Arial"/>
          <w:color w:val="323232"/>
          <w:spacing w:val="1"/>
          <w:sz w:val="28"/>
          <w:szCs w:val="28"/>
        </w:rPr>
        <w:t xml:space="preserve"> </w:t>
      </w:r>
      <w:r w:rsidRPr="00A7172E">
        <w:rPr>
          <w:rFonts w:ascii="Arial" w:hAnsi="Arial" w:cs="Arial"/>
          <w:color w:val="323232"/>
          <w:sz w:val="28"/>
          <w:szCs w:val="28"/>
        </w:rPr>
        <w:t>estaría</w:t>
      </w:r>
      <w:r w:rsidRPr="00A7172E">
        <w:rPr>
          <w:rFonts w:ascii="Arial" w:hAnsi="Arial" w:cs="Arial"/>
          <w:color w:val="323232"/>
          <w:spacing w:val="32"/>
          <w:sz w:val="28"/>
          <w:szCs w:val="28"/>
        </w:rPr>
        <w:t xml:space="preserve"> </w:t>
      </w:r>
      <w:r w:rsidRPr="00A7172E">
        <w:rPr>
          <w:rFonts w:ascii="Arial" w:hAnsi="Arial" w:cs="Arial"/>
          <w:color w:val="323232"/>
          <w:sz w:val="28"/>
          <w:szCs w:val="28"/>
        </w:rPr>
        <w:t>vulnerando</w:t>
      </w:r>
      <w:r w:rsidRPr="00A7172E">
        <w:rPr>
          <w:rFonts w:ascii="Arial" w:hAnsi="Arial" w:cs="Arial"/>
          <w:color w:val="323232"/>
          <w:spacing w:val="31"/>
          <w:sz w:val="28"/>
          <w:szCs w:val="28"/>
        </w:rPr>
        <w:t xml:space="preserve"> </w:t>
      </w:r>
      <w:r w:rsidRPr="00A7172E">
        <w:rPr>
          <w:rFonts w:ascii="Arial" w:hAnsi="Arial" w:cs="Arial"/>
          <w:color w:val="323232"/>
          <w:sz w:val="28"/>
          <w:szCs w:val="28"/>
        </w:rPr>
        <w:t>la</w:t>
      </w:r>
      <w:r w:rsidRPr="00A7172E">
        <w:rPr>
          <w:rFonts w:ascii="Arial" w:hAnsi="Arial" w:cs="Arial"/>
          <w:color w:val="323232"/>
          <w:spacing w:val="31"/>
          <w:sz w:val="28"/>
          <w:szCs w:val="28"/>
        </w:rPr>
        <w:t xml:space="preserve"> </w:t>
      </w:r>
      <w:r w:rsidRPr="00A7172E">
        <w:rPr>
          <w:rFonts w:ascii="Arial" w:hAnsi="Arial" w:cs="Arial"/>
          <w:color w:val="323232"/>
          <w:sz w:val="28"/>
          <w:szCs w:val="28"/>
        </w:rPr>
        <w:t>legislación</w:t>
      </w:r>
      <w:r w:rsidRPr="00A7172E">
        <w:rPr>
          <w:rFonts w:ascii="Arial" w:hAnsi="Arial" w:cs="Arial"/>
          <w:color w:val="323232"/>
          <w:spacing w:val="32"/>
          <w:sz w:val="28"/>
          <w:szCs w:val="28"/>
        </w:rPr>
        <w:t xml:space="preserve"> </w:t>
      </w:r>
      <w:r w:rsidRPr="00A7172E">
        <w:rPr>
          <w:rFonts w:ascii="Arial" w:hAnsi="Arial" w:cs="Arial"/>
          <w:color w:val="323232"/>
          <w:sz w:val="28"/>
          <w:szCs w:val="28"/>
        </w:rPr>
        <w:t>y</w:t>
      </w:r>
      <w:r w:rsidRPr="00A7172E">
        <w:rPr>
          <w:rFonts w:ascii="Arial" w:hAnsi="Arial" w:cs="Arial"/>
          <w:color w:val="323232"/>
          <w:spacing w:val="31"/>
          <w:sz w:val="28"/>
          <w:szCs w:val="28"/>
        </w:rPr>
        <w:t xml:space="preserve"> </w:t>
      </w:r>
      <w:r w:rsidRPr="00A7172E">
        <w:rPr>
          <w:rFonts w:ascii="Arial" w:hAnsi="Arial" w:cs="Arial"/>
          <w:color w:val="323232"/>
          <w:sz w:val="28"/>
          <w:szCs w:val="28"/>
        </w:rPr>
        <w:t>asumiendo</w:t>
      </w:r>
      <w:r w:rsidRPr="00A7172E">
        <w:rPr>
          <w:rFonts w:ascii="Arial" w:hAnsi="Arial" w:cs="Arial"/>
          <w:color w:val="323232"/>
          <w:spacing w:val="32"/>
          <w:sz w:val="28"/>
          <w:szCs w:val="28"/>
        </w:rPr>
        <w:t xml:space="preserve"> </w:t>
      </w:r>
      <w:r w:rsidRPr="00A7172E">
        <w:rPr>
          <w:rFonts w:ascii="Arial" w:hAnsi="Arial" w:cs="Arial"/>
          <w:color w:val="323232"/>
          <w:sz w:val="28"/>
          <w:szCs w:val="28"/>
        </w:rPr>
        <w:t>obligaciones</w:t>
      </w:r>
      <w:r w:rsidRPr="00A7172E">
        <w:rPr>
          <w:rFonts w:ascii="Arial" w:hAnsi="Arial" w:cs="Arial"/>
          <w:color w:val="323232"/>
          <w:spacing w:val="32"/>
          <w:sz w:val="28"/>
          <w:szCs w:val="28"/>
        </w:rPr>
        <w:t xml:space="preserve"> </w:t>
      </w:r>
      <w:r w:rsidRPr="00A7172E">
        <w:rPr>
          <w:rFonts w:ascii="Arial" w:hAnsi="Arial" w:cs="Arial"/>
          <w:color w:val="323232"/>
          <w:sz w:val="28"/>
          <w:szCs w:val="28"/>
        </w:rPr>
        <w:t>indebidas.</w:t>
      </w:r>
      <w:r w:rsidRPr="00A7172E">
        <w:rPr>
          <w:rFonts w:ascii="Arial" w:hAnsi="Arial" w:cs="Arial"/>
          <w:color w:val="323232"/>
          <w:spacing w:val="31"/>
          <w:sz w:val="28"/>
          <w:szCs w:val="28"/>
        </w:rPr>
        <w:t xml:space="preserve"> </w:t>
      </w:r>
    </w:p>
    <w:p w14:paraId="61F8536F" w14:textId="0FDFA4DA" w:rsidR="002405D5" w:rsidRPr="00BC1B26" w:rsidRDefault="002405D5" w:rsidP="00966191">
      <w:pPr>
        <w:ind w:left="426"/>
        <w:jc w:val="both"/>
        <w:rPr>
          <w:rFonts w:ascii="Arial" w:hAnsi="Arial" w:cs="Arial"/>
          <w:sz w:val="28"/>
          <w:szCs w:val="28"/>
        </w:rPr>
      </w:pPr>
      <w:r w:rsidRPr="00BC1B26">
        <w:rPr>
          <w:rFonts w:ascii="Arial" w:hAnsi="Arial" w:cs="Arial"/>
          <w:sz w:val="28"/>
          <w:szCs w:val="28"/>
        </w:rPr>
        <w:lastRenderedPageBreak/>
        <w:t xml:space="preserve">Cuestión que en nuestra opinión se viene produciendo de forma sistemática en la EUC de </w:t>
      </w:r>
      <w:proofErr w:type="spellStart"/>
      <w:r w:rsidRPr="00BC1B26">
        <w:rPr>
          <w:rFonts w:ascii="Arial" w:hAnsi="Arial" w:cs="Arial"/>
          <w:sz w:val="28"/>
          <w:szCs w:val="28"/>
        </w:rPr>
        <w:t>Eurovilla</w:t>
      </w:r>
      <w:r w:rsidR="002D5B28">
        <w:rPr>
          <w:rFonts w:ascii="Arial" w:hAnsi="Arial" w:cs="Arial"/>
          <w:sz w:val="28"/>
          <w:szCs w:val="28"/>
        </w:rPr>
        <w:t>s</w:t>
      </w:r>
      <w:proofErr w:type="spellEnd"/>
      <w:r w:rsidRPr="00BC1B26">
        <w:rPr>
          <w:rFonts w:ascii="Arial" w:hAnsi="Arial" w:cs="Arial"/>
          <w:sz w:val="28"/>
          <w:szCs w:val="28"/>
        </w:rPr>
        <w:t>, utilizando partidas presupuestarias para el pago</w:t>
      </w:r>
      <w:r w:rsidR="00BC1B26" w:rsidRPr="00BC1B26">
        <w:rPr>
          <w:rFonts w:ascii="Arial" w:hAnsi="Arial" w:cs="Arial"/>
          <w:sz w:val="28"/>
          <w:szCs w:val="28"/>
        </w:rPr>
        <w:t xml:space="preserve"> de conceptos</w:t>
      </w:r>
      <w:r w:rsidR="00BC1B26">
        <w:rPr>
          <w:rFonts w:ascii="Arial" w:hAnsi="Arial" w:cs="Arial"/>
          <w:sz w:val="28"/>
          <w:szCs w:val="28"/>
        </w:rPr>
        <w:t>,</w:t>
      </w:r>
      <w:r w:rsidR="00BC1B26" w:rsidRPr="00BC1B26">
        <w:rPr>
          <w:rFonts w:ascii="Arial" w:hAnsi="Arial" w:cs="Arial"/>
          <w:sz w:val="28"/>
          <w:szCs w:val="28"/>
        </w:rPr>
        <w:t xml:space="preserve"> que nada tienen que ver con la función de conservación, en particular las referidas a pagos de abogados y procurador</w:t>
      </w:r>
      <w:r w:rsidR="00BC1B26">
        <w:rPr>
          <w:rFonts w:ascii="Arial" w:hAnsi="Arial" w:cs="Arial"/>
          <w:sz w:val="28"/>
          <w:szCs w:val="28"/>
        </w:rPr>
        <w:t>e</w:t>
      </w:r>
      <w:r w:rsidR="00BC1B26" w:rsidRPr="00BC1B26">
        <w:rPr>
          <w:rFonts w:ascii="Arial" w:hAnsi="Arial" w:cs="Arial"/>
          <w:sz w:val="28"/>
          <w:szCs w:val="28"/>
        </w:rPr>
        <w:t>s para la impugnación de las resoluciones de la administración actuante y ante los tribunales de justicia.</w:t>
      </w:r>
    </w:p>
    <w:p w14:paraId="78158DEF" w14:textId="77777777" w:rsidR="003B27F3" w:rsidRDefault="003B27F3" w:rsidP="00966191">
      <w:pPr>
        <w:ind w:left="426"/>
        <w:jc w:val="both"/>
        <w:rPr>
          <w:rFonts w:ascii="Arial" w:hAnsi="Arial" w:cs="Arial"/>
          <w:b/>
          <w:bCs/>
          <w:sz w:val="28"/>
          <w:szCs w:val="28"/>
        </w:rPr>
      </w:pPr>
    </w:p>
    <w:p w14:paraId="3BE829C4" w14:textId="5C9FC355" w:rsidR="00351F5E" w:rsidRPr="007B441A" w:rsidRDefault="003B27F3" w:rsidP="00966191">
      <w:pPr>
        <w:ind w:left="426"/>
        <w:jc w:val="both"/>
        <w:rPr>
          <w:rFonts w:ascii="Arial" w:hAnsi="Arial" w:cs="Arial"/>
          <w:b/>
          <w:bCs/>
          <w:sz w:val="28"/>
          <w:szCs w:val="28"/>
        </w:rPr>
      </w:pPr>
      <w:r w:rsidRPr="003B27F3">
        <w:rPr>
          <w:rFonts w:ascii="Arial" w:hAnsi="Arial" w:cs="Arial"/>
          <w:b/>
          <w:bCs/>
          <w:sz w:val="28"/>
          <w:szCs w:val="28"/>
        </w:rPr>
        <w:t>SEXTA:</w:t>
      </w:r>
      <w:r>
        <w:rPr>
          <w:rFonts w:ascii="Arial" w:hAnsi="Arial" w:cs="Arial"/>
          <w:sz w:val="28"/>
          <w:szCs w:val="28"/>
        </w:rPr>
        <w:t xml:space="preserve"> </w:t>
      </w:r>
      <w:r w:rsidR="008E34B1" w:rsidRPr="007B441A">
        <w:rPr>
          <w:rFonts w:ascii="Arial" w:hAnsi="Arial" w:cs="Arial"/>
          <w:sz w:val="28"/>
          <w:szCs w:val="28"/>
        </w:rPr>
        <w:t xml:space="preserve">Que estos </w:t>
      </w:r>
      <w:r w:rsidR="008E34B1" w:rsidRPr="008464AA">
        <w:rPr>
          <w:rFonts w:ascii="Arial" w:hAnsi="Arial" w:cs="Arial"/>
          <w:b/>
          <w:bCs/>
          <w:sz w:val="28"/>
          <w:szCs w:val="28"/>
        </w:rPr>
        <w:t>GASTOS</w:t>
      </w:r>
      <w:r w:rsidR="00DA1387" w:rsidRPr="007B441A">
        <w:rPr>
          <w:rFonts w:ascii="Arial" w:hAnsi="Arial" w:cs="Arial"/>
          <w:sz w:val="28"/>
          <w:szCs w:val="28"/>
        </w:rPr>
        <w:t xml:space="preserve"> debier</w:t>
      </w:r>
      <w:r w:rsidR="000E1E76">
        <w:rPr>
          <w:rFonts w:ascii="Arial" w:hAnsi="Arial" w:cs="Arial"/>
          <w:sz w:val="28"/>
          <w:szCs w:val="28"/>
        </w:rPr>
        <w:t>on</w:t>
      </w:r>
      <w:r w:rsidR="00DA1387" w:rsidRPr="007B441A">
        <w:rPr>
          <w:rFonts w:ascii="Arial" w:hAnsi="Arial" w:cs="Arial"/>
          <w:sz w:val="28"/>
          <w:szCs w:val="28"/>
        </w:rPr>
        <w:t xml:space="preserve"> haberse evitado</w:t>
      </w:r>
      <w:r w:rsidR="008E34B1" w:rsidRPr="007B441A">
        <w:rPr>
          <w:rFonts w:ascii="Arial" w:hAnsi="Arial" w:cs="Arial"/>
          <w:sz w:val="28"/>
          <w:szCs w:val="28"/>
        </w:rPr>
        <w:t>, pues el propio Consejo Rector reconoce que su celebración</w:t>
      </w:r>
      <w:r w:rsidR="000E1E76">
        <w:rPr>
          <w:rFonts w:ascii="Arial" w:hAnsi="Arial" w:cs="Arial"/>
          <w:sz w:val="28"/>
          <w:szCs w:val="28"/>
        </w:rPr>
        <w:t>,</w:t>
      </w:r>
      <w:r w:rsidR="008E34B1" w:rsidRPr="007B441A">
        <w:rPr>
          <w:rFonts w:ascii="Arial" w:hAnsi="Arial" w:cs="Arial"/>
          <w:sz w:val="28"/>
          <w:szCs w:val="28"/>
        </w:rPr>
        <w:t xml:space="preserve"> puede no ajustarse al caso de una entidad de conservación urbanística.</w:t>
      </w:r>
      <w:r w:rsidR="000E1E76">
        <w:rPr>
          <w:rFonts w:ascii="Arial" w:hAnsi="Arial" w:cs="Arial"/>
          <w:sz w:val="28"/>
          <w:szCs w:val="28"/>
        </w:rPr>
        <w:t xml:space="preserve"> Y </w:t>
      </w:r>
      <w:r w:rsidR="00E3277F">
        <w:rPr>
          <w:rFonts w:ascii="Arial" w:hAnsi="Arial" w:cs="Arial"/>
          <w:sz w:val="28"/>
          <w:szCs w:val="28"/>
        </w:rPr>
        <w:t>que,</w:t>
      </w:r>
      <w:r w:rsidR="000E1E76">
        <w:rPr>
          <w:rFonts w:ascii="Arial" w:hAnsi="Arial" w:cs="Arial"/>
          <w:sz w:val="28"/>
          <w:szCs w:val="28"/>
        </w:rPr>
        <w:t xml:space="preserve"> en este mismo sentido</w:t>
      </w:r>
      <w:r w:rsidR="00681963">
        <w:rPr>
          <w:rFonts w:ascii="Arial" w:hAnsi="Arial" w:cs="Arial"/>
          <w:sz w:val="28"/>
          <w:szCs w:val="28"/>
        </w:rPr>
        <w:t>,</w:t>
      </w:r>
      <w:r w:rsidR="000E1E76">
        <w:rPr>
          <w:rFonts w:ascii="Arial" w:hAnsi="Arial" w:cs="Arial"/>
          <w:sz w:val="28"/>
          <w:szCs w:val="28"/>
        </w:rPr>
        <w:t xml:space="preserve"> propietarios presentaron recurso de reposición</w:t>
      </w:r>
      <w:r w:rsidR="0009138E">
        <w:rPr>
          <w:rFonts w:ascii="Arial" w:hAnsi="Arial" w:cs="Arial"/>
          <w:sz w:val="28"/>
          <w:szCs w:val="28"/>
        </w:rPr>
        <w:t xml:space="preserve"> ante el</w:t>
      </w:r>
      <w:r w:rsidR="008464AA">
        <w:rPr>
          <w:rFonts w:ascii="Arial" w:hAnsi="Arial" w:cs="Arial"/>
          <w:sz w:val="28"/>
          <w:szCs w:val="28"/>
        </w:rPr>
        <w:t xml:space="preserve"> propio</w:t>
      </w:r>
      <w:r w:rsidR="0009138E">
        <w:rPr>
          <w:rFonts w:ascii="Arial" w:hAnsi="Arial" w:cs="Arial"/>
          <w:sz w:val="28"/>
          <w:szCs w:val="28"/>
        </w:rPr>
        <w:t xml:space="preserve"> Consejo Rector</w:t>
      </w:r>
      <w:r w:rsidR="00DC2E10">
        <w:rPr>
          <w:rFonts w:ascii="Arial" w:hAnsi="Arial" w:cs="Arial"/>
          <w:sz w:val="28"/>
          <w:szCs w:val="28"/>
        </w:rPr>
        <w:t xml:space="preserve"> de la EUCE,</w:t>
      </w:r>
      <w:r w:rsidR="0009138E">
        <w:rPr>
          <w:rFonts w:ascii="Arial" w:hAnsi="Arial" w:cs="Arial"/>
          <w:sz w:val="28"/>
          <w:szCs w:val="28"/>
        </w:rPr>
        <w:t xml:space="preserve"> a fin de evitar perjuicios mayores, como así finalmente se ha producido.</w:t>
      </w:r>
    </w:p>
    <w:p w14:paraId="3E248A75" w14:textId="77777777" w:rsidR="003B27F3" w:rsidRDefault="003B27F3" w:rsidP="00966191">
      <w:pPr>
        <w:ind w:left="426"/>
        <w:jc w:val="both"/>
        <w:rPr>
          <w:rFonts w:ascii="Arial" w:hAnsi="Arial" w:cs="Arial"/>
          <w:b/>
          <w:bCs/>
          <w:sz w:val="28"/>
          <w:szCs w:val="28"/>
        </w:rPr>
      </w:pPr>
    </w:p>
    <w:p w14:paraId="61F4F107" w14:textId="6DA67372" w:rsidR="002A5A02" w:rsidRDefault="003B27F3" w:rsidP="00966191">
      <w:pPr>
        <w:ind w:left="426"/>
        <w:jc w:val="both"/>
        <w:rPr>
          <w:rFonts w:ascii="Arial" w:hAnsi="Arial" w:cs="Arial"/>
          <w:sz w:val="28"/>
          <w:szCs w:val="28"/>
        </w:rPr>
      </w:pPr>
      <w:r>
        <w:rPr>
          <w:rFonts w:ascii="Arial" w:hAnsi="Arial" w:cs="Arial"/>
          <w:b/>
          <w:bCs/>
          <w:sz w:val="28"/>
          <w:szCs w:val="28"/>
        </w:rPr>
        <w:t>SEPTIMA</w:t>
      </w:r>
      <w:r w:rsidR="00351F5E" w:rsidRPr="007B441A">
        <w:rPr>
          <w:rFonts w:ascii="Arial" w:hAnsi="Arial" w:cs="Arial"/>
          <w:b/>
          <w:bCs/>
          <w:sz w:val="28"/>
          <w:szCs w:val="28"/>
        </w:rPr>
        <w:t>:</w:t>
      </w:r>
      <w:r w:rsidR="001B19F2" w:rsidRPr="007B441A">
        <w:rPr>
          <w:rFonts w:ascii="Arial" w:hAnsi="Arial" w:cs="Arial"/>
          <w:sz w:val="28"/>
          <w:szCs w:val="28"/>
        </w:rPr>
        <w:t xml:space="preserve"> </w:t>
      </w:r>
      <w:r w:rsidR="00D7361B" w:rsidRPr="007B441A">
        <w:rPr>
          <w:rFonts w:ascii="Arial" w:hAnsi="Arial" w:cs="Arial"/>
          <w:sz w:val="28"/>
          <w:szCs w:val="28"/>
        </w:rPr>
        <w:t xml:space="preserve"> </w:t>
      </w:r>
      <w:r w:rsidR="00F360A9" w:rsidRPr="007B441A">
        <w:rPr>
          <w:rFonts w:ascii="Arial" w:hAnsi="Arial" w:cs="Arial"/>
          <w:b/>
          <w:bCs/>
          <w:sz w:val="28"/>
          <w:szCs w:val="28"/>
        </w:rPr>
        <w:t>No existe una voluntad por parte del Consejo Rector actual</w:t>
      </w:r>
      <w:r w:rsidR="0057365D" w:rsidRPr="007B441A">
        <w:rPr>
          <w:rFonts w:ascii="Arial" w:hAnsi="Arial" w:cs="Arial"/>
          <w:sz w:val="28"/>
          <w:szCs w:val="28"/>
        </w:rPr>
        <w:t xml:space="preserve">, de nuevo </w:t>
      </w:r>
      <w:r w:rsidR="00F360A9" w:rsidRPr="007B441A">
        <w:rPr>
          <w:rFonts w:ascii="Arial" w:hAnsi="Arial" w:cs="Arial"/>
          <w:sz w:val="28"/>
          <w:szCs w:val="28"/>
        </w:rPr>
        <w:t>en situación irregular</w:t>
      </w:r>
      <w:r w:rsidR="00DC2E10">
        <w:rPr>
          <w:rFonts w:ascii="Arial" w:hAnsi="Arial" w:cs="Arial"/>
          <w:sz w:val="28"/>
          <w:szCs w:val="28"/>
        </w:rPr>
        <w:t>,</w:t>
      </w:r>
      <w:r w:rsidR="00F360A9" w:rsidRPr="007B441A">
        <w:rPr>
          <w:rFonts w:ascii="Arial" w:hAnsi="Arial" w:cs="Arial"/>
          <w:sz w:val="28"/>
          <w:szCs w:val="28"/>
        </w:rPr>
        <w:t xml:space="preserve"> </w:t>
      </w:r>
      <w:r w:rsidR="00F360A9" w:rsidRPr="007B441A">
        <w:rPr>
          <w:rFonts w:ascii="Arial" w:hAnsi="Arial" w:cs="Arial"/>
          <w:b/>
          <w:bCs/>
          <w:sz w:val="28"/>
          <w:szCs w:val="28"/>
        </w:rPr>
        <w:t>de cumplir con las resoluciones del Tribunal Superior de Justicia de Madrid</w:t>
      </w:r>
      <w:r w:rsidR="008E34B1" w:rsidRPr="007B441A">
        <w:rPr>
          <w:rFonts w:ascii="Arial" w:hAnsi="Arial" w:cs="Arial"/>
          <w:b/>
          <w:bCs/>
          <w:sz w:val="28"/>
          <w:szCs w:val="28"/>
        </w:rPr>
        <w:t>,</w:t>
      </w:r>
      <w:r w:rsidR="00F360A9" w:rsidRPr="007B441A">
        <w:rPr>
          <w:rFonts w:ascii="Arial" w:hAnsi="Arial" w:cs="Arial"/>
          <w:sz w:val="28"/>
          <w:szCs w:val="28"/>
        </w:rPr>
        <w:t xml:space="preserve"> en relación con la falta de transparencia en el desarrollo de la asa</w:t>
      </w:r>
      <w:r w:rsidR="002A5A02" w:rsidRPr="007B441A">
        <w:rPr>
          <w:rFonts w:ascii="Arial" w:hAnsi="Arial" w:cs="Arial"/>
          <w:sz w:val="28"/>
          <w:szCs w:val="28"/>
        </w:rPr>
        <w:t>mblea y en especial en la elección del Consejo Rector</w:t>
      </w:r>
      <w:r w:rsidR="008E34B1" w:rsidRPr="007B441A">
        <w:rPr>
          <w:rFonts w:ascii="Arial" w:hAnsi="Arial" w:cs="Arial"/>
          <w:sz w:val="28"/>
          <w:szCs w:val="28"/>
        </w:rPr>
        <w:t>, por las que fueron anuladas las asambleas generales ordinarias de los años 2016, 2017, 2018 y 2019</w:t>
      </w:r>
      <w:r w:rsidR="00885012" w:rsidRPr="007B441A">
        <w:rPr>
          <w:rFonts w:ascii="Arial" w:hAnsi="Arial" w:cs="Arial"/>
          <w:sz w:val="28"/>
          <w:szCs w:val="28"/>
        </w:rPr>
        <w:t>, como se ha evidenciado con la celebración de la Asamblea General Ordinaria del 2021</w:t>
      </w:r>
      <w:r w:rsidR="0057365D" w:rsidRPr="007B441A">
        <w:rPr>
          <w:rFonts w:ascii="Arial" w:hAnsi="Arial" w:cs="Arial"/>
          <w:sz w:val="28"/>
          <w:szCs w:val="28"/>
        </w:rPr>
        <w:t xml:space="preserve"> y cuyas irregularidades ya fueron puestas de manifiesto en los Recursos de Alzada presentados por propietarios y que como se han indicado en el punto segundo, han llevado a la anulación de la convocatoria</w:t>
      </w:r>
      <w:r w:rsidR="00735726" w:rsidRPr="007B441A">
        <w:rPr>
          <w:rFonts w:ascii="Arial" w:hAnsi="Arial" w:cs="Arial"/>
          <w:sz w:val="28"/>
          <w:szCs w:val="28"/>
        </w:rPr>
        <w:t>, celebración de asamblea y de los acuerdos en ella aprobados,</w:t>
      </w:r>
      <w:r w:rsidR="0057365D" w:rsidRPr="007B441A">
        <w:rPr>
          <w:rFonts w:ascii="Arial" w:hAnsi="Arial" w:cs="Arial"/>
          <w:sz w:val="28"/>
          <w:szCs w:val="28"/>
        </w:rPr>
        <w:t xml:space="preserve"> por parte de la Consejería de Medio Ambiente, Vivienda y Agricultura de la Comunidad de Madrid</w:t>
      </w:r>
      <w:r w:rsidR="00681963">
        <w:rPr>
          <w:rFonts w:ascii="Arial" w:hAnsi="Arial" w:cs="Arial"/>
          <w:sz w:val="28"/>
          <w:szCs w:val="28"/>
        </w:rPr>
        <w:t>.</w:t>
      </w:r>
    </w:p>
    <w:p w14:paraId="3057D2B8" w14:textId="77777777" w:rsidR="009A2FDC" w:rsidRDefault="009A2FDC" w:rsidP="00966191">
      <w:pPr>
        <w:pStyle w:val="Cuerpo"/>
        <w:widowControl w:val="0"/>
        <w:spacing w:after="160" w:line="276" w:lineRule="auto"/>
        <w:ind w:left="708"/>
        <w:jc w:val="both"/>
        <w:rPr>
          <w:rStyle w:val="Ninguno"/>
          <w:rFonts w:ascii="Arial" w:eastAsia="Arial" w:hAnsi="Arial" w:cs="Arial"/>
        </w:rPr>
      </w:pPr>
      <w:r>
        <w:rPr>
          <w:rStyle w:val="Ninguno"/>
          <w:rFonts w:ascii="Arial" w:eastAsia="Arial" w:hAnsi="Arial" w:cs="Arial"/>
        </w:rPr>
        <w:t>Las Sentencias a las que nos referimos en el p</w:t>
      </w:r>
      <w:r>
        <w:rPr>
          <w:rStyle w:val="Ninguno"/>
          <w:rFonts w:ascii="Arial" w:hAnsi="Arial"/>
        </w:rPr>
        <w:t>árrafo anterior dictadas por el TSJ de Madrid son la Sentencia nº 186/2020 de 12 de marzo de 2020 (recurso de apelación nº 331/2019) en relación con la Asamblea celebrada el 28 de mayo de 2016, la Sentencia nº 404/2020 de 24 de julio de 2020 (recurso de apelación nº 1489/2019) en relación con la Asamblea celebrada el 7 de octubre de 2017 y la Sentencia nº 592/2020 de fecha 20 de noviembre de 2020 en relación con la Asamblea celebrada el 6 de abril de 2019.</w:t>
      </w:r>
    </w:p>
    <w:p w14:paraId="72188687" w14:textId="4FAD0260" w:rsidR="009A2FDC" w:rsidRDefault="009A2FDC" w:rsidP="00966191">
      <w:pPr>
        <w:pStyle w:val="Cuerpo"/>
        <w:widowControl w:val="0"/>
        <w:spacing w:after="160" w:line="276" w:lineRule="auto"/>
        <w:ind w:left="708"/>
        <w:jc w:val="both"/>
        <w:rPr>
          <w:rStyle w:val="Ninguno"/>
          <w:rFonts w:ascii="Arial" w:hAnsi="Arial"/>
        </w:rPr>
      </w:pPr>
      <w:r>
        <w:rPr>
          <w:rStyle w:val="Ninguno"/>
          <w:rFonts w:ascii="Arial" w:eastAsia="Arial" w:hAnsi="Arial" w:cs="Arial"/>
        </w:rPr>
        <w:t>Y en relaci</w:t>
      </w:r>
      <w:r>
        <w:rPr>
          <w:rStyle w:val="Ninguno"/>
          <w:rFonts w:ascii="Arial" w:hAnsi="Arial"/>
        </w:rPr>
        <w:t xml:space="preserve">ón con la Asamblea General Ordinaria celebrada en fecha 6 de julio de 2018, cabe manifestar que la misma ha sido declarada nula mediante la </w:t>
      </w:r>
      <w:r>
        <w:rPr>
          <w:rStyle w:val="Ninguno"/>
          <w:rFonts w:ascii="Arial" w:hAnsi="Arial"/>
        </w:rPr>
        <w:lastRenderedPageBreak/>
        <w:t>Orden nº 1363/2018 (convocatoria y acuerdos adoptados en la misma) dictada por la Consejería de Medio Ambiente y Ordenación del Territorio de la Comunidad de Madrid debido a la impugnación realizada por parte de la Alcaldesa-Presidenta del Ayuntamiento de Villar del Olmo.</w:t>
      </w:r>
    </w:p>
    <w:p w14:paraId="7BEBAD65" w14:textId="6DAF7A84" w:rsidR="009A2FDC" w:rsidRDefault="009A2FDC" w:rsidP="00966191">
      <w:pPr>
        <w:pStyle w:val="Cuerpo"/>
        <w:widowControl w:val="0"/>
        <w:spacing w:after="160" w:line="276" w:lineRule="auto"/>
        <w:ind w:left="708"/>
        <w:jc w:val="both"/>
        <w:rPr>
          <w:rStyle w:val="Ninguno"/>
          <w:rFonts w:ascii="Arial" w:eastAsia="Arial" w:hAnsi="Arial" w:cs="Arial"/>
        </w:rPr>
      </w:pPr>
      <w:r>
        <w:rPr>
          <w:rStyle w:val="Ninguno"/>
          <w:rFonts w:ascii="Arial" w:eastAsia="Arial" w:hAnsi="Arial" w:cs="Arial"/>
        </w:rPr>
        <w:t xml:space="preserve">En las citadas sentencias y </w:t>
      </w:r>
      <w:r>
        <w:rPr>
          <w:rStyle w:val="Ninguno"/>
          <w:rFonts w:ascii="Arial" w:hAnsi="Arial"/>
        </w:rPr>
        <w:t xml:space="preserve">en la Orden nº 1363/2018, se pone de manifiesto que existe una quiebra esencial del procedimiento a seguir por parte de la E. U.C. </w:t>
      </w:r>
      <w:proofErr w:type="spellStart"/>
      <w:r>
        <w:rPr>
          <w:rStyle w:val="Ninguno"/>
          <w:rFonts w:ascii="Arial" w:hAnsi="Arial"/>
        </w:rPr>
        <w:t>Eurovillas</w:t>
      </w:r>
      <w:proofErr w:type="spellEnd"/>
      <w:r>
        <w:rPr>
          <w:rStyle w:val="Ninguno"/>
          <w:rFonts w:ascii="Arial" w:hAnsi="Arial"/>
        </w:rPr>
        <w:t>, lo que conlleva a una invalidez de los actos emanado</w:t>
      </w:r>
      <w:r w:rsidR="00546DCF">
        <w:rPr>
          <w:rStyle w:val="Ninguno"/>
          <w:rFonts w:ascii="Arial" w:hAnsi="Arial"/>
        </w:rPr>
        <w:t>s de la misma en virtud del artí</w:t>
      </w:r>
      <w:r>
        <w:rPr>
          <w:rStyle w:val="Ninguno"/>
          <w:rFonts w:ascii="Arial" w:hAnsi="Arial"/>
        </w:rPr>
        <w:t xml:space="preserve">culo 47.1 a) y e) de la Ley, y vienen a ratificar </w:t>
      </w:r>
      <w:r>
        <w:rPr>
          <w:rStyle w:val="Ninguno"/>
          <w:rFonts w:ascii="Arial" w:hAnsi="Arial"/>
          <w:b/>
          <w:bCs/>
        </w:rPr>
        <w:t>la nulidad de los acuerdos de las Asambleas Generales Ordinarias celebradas en los años 2016, 2017, 2018 y 2019.</w:t>
      </w:r>
    </w:p>
    <w:p w14:paraId="7D09CC33" w14:textId="77777777" w:rsidR="009A2FDC" w:rsidRDefault="009A2FDC" w:rsidP="00966191">
      <w:pPr>
        <w:pStyle w:val="Cuerpo"/>
        <w:widowControl w:val="0"/>
        <w:spacing w:after="160" w:line="336" w:lineRule="auto"/>
        <w:ind w:left="284"/>
        <w:jc w:val="both"/>
        <w:rPr>
          <w:rStyle w:val="Ninguno"/>
          <w:rFonts w:ascii="Arial" w:eastAsia="Arial" w:hAnsi="Arial" w:cs="Arial"/>
        </w:rPr>
      </w:pPr>
    </w:p>
    <w:p w14:paraId="5CF38DD5" w14:textId="5EC8F2B8" w:rsidR="00681963" w:rsidRPr="00681963" w:rsidRDefault="009A2FDC" w:rsidP="00966191">
      <w:pPr>
        <w:ind w:left="426"/>
        <w:jc w:val="both"/>
        <w:rPr>
          <w:rFonts w:ascii="Arial" w:hAnsi="Arial" w:cs="Arial"/>
          <w:sz w:val="28"/>
          <w:szCs w:val="28"/>
        </w:rPr>
      </w:pPr>
      <w:r w:rsidRPr="009A2FDC">
        <w:rPr>
          <w:rFonts w:ascii="Arial" w:hAnsi="Arial" w:cs="Arial"/>
          <w:b/>
          <w:bCs/>
          <w:sz w:val="28"/>
          <w:szCs w:val="28"/>
        </w:rPr>
        <w:t>OCTAVA:</w:t>
      </w:r>
      <w:r>
        <w:rPr>
          <w:rFonts w:ascii="Arial" w:hAnsi="Arial" w:cs="Arial"/>
          <w:sz w:val="28"/>
          <w:szCs w:val="28"/>
        </w:rPr>
        <w:t xml:space="preserve"> </w:t>
      </w:r>
      <w:r w:rsidR="00681963" w:rsidRPr="00681963">
        <w:rPr>
          <w:rFonts w:ascii="Arial" w:hAnsi="Arial" w:cs="Arial"/>
          <w:sz w:val="28"/>
          <w:szCs w:val="28"/>
        </w:rPr>
        <w:t>Asimismo, co</w:t>
      </w:r>
      <w:r>
        <w:rPr>
          <w:rFonts w:ascii="Arial" w:hAnsi="Arial" w:cs="Arial"/>
          <w:sz w:val="28"/>
          <w:szCs w:val="28"/>
        </w:rPr>
        <w:t xml:space="preserve">mo </w:t>
      </w:r>
      <w:r w:rsidR="00681963" w:rsidRPr="00681963">
        <w:rPr>
          <w:rFonts w:ascii="Arial" w:hAnsi="Arial" w:cs="Arial"/>
          <w:sz w:val="28"/>
          <w:szCs w:val="28"/>
        </w:rPr>
        <w:t>se recogen en la ordenes-resoluciones citadas</w:t>
      </w:r>
      <w:r w:rsidR="00425947">
        <w:rPr>
          <w:rFonts w:ascii="Arial" w:hAnsi="Arial" w:cs="Arial"/>
          <w:sz w:val="28"/>
          <w:szCs w:val="28"/>
        </w:rPr>
        <w:t>,</w:t>
      </w:r>
      <w:r w:rsidR="00681963" w:rsidRPr="00681963">
        <w:rPr>
          <w:rFonts w:ascii="Arial" w:hAnsi="Arial" w:cs="Arial"/>
          <w:sz w:val="28"/>
          <w:szCs w:val="28"/>
        </w:rPr>
        <w:t xml:space="preserve"> no se </w:t>
      </w:r>
      <w:r w:rsidR="00425947" w:rsidRPr="00681963">
        <w:rPr>
          <w:rFonts w:ascii="Arial" w:hAnsi="Arial" w:cs="Arial"/>
          <w:sz w:val="28"/>
          <w:szCs w:val="28"/>
        </w:rPr>
        <w:t>publicó</w:t>
      </w:r>
      <w:r w:rsidR="00681963" w:rsidRPr="00681963">
        <w:rPr>
          <w:rFonts w:ascii="Arial" w:hAnsi="Arial" w:cs="Arial"/>
          <w:sz w:val="28"/>
          <w:szCs w:val="28"/>
        </w:rPr>
        <w:t xml:space="preserve"> con carácter previo el </w:t>
      </w:r>
      <w:r w:rsidR="00681963" w:rsidRPr="00242835">
        <w:rPr>
          <w:rFonts w:ascii="Arial" w:hAnsi="Arial" w:cs="Arial"/>
          <w:b/>
          <w:bCs/>
          <w:sz w:val="28"/>
          <w:szCs w:val="28"/>
        </w:rPr>
        <w:t>CENSO</w:t>
      </w:r>
      <w:r w:rsidR="00681963" w:rsidRPr="00681963">
        <w:rPr>
          <w:rFonts w:ascii="Arial" w:hAnsi="Arial" w:cs="Arial"/>
          <w:sz w:val="28"/>
          <w:szCs w:val="28"/>
        </w:rPr>
        <w:t xml:space="preserve"> de la relación de propietarios y ni se facilitó a la candidatura alternativa que se</w:t>
      </w:r>
      <w:r w:rsidR="00425947">
        <w:rPr>
          <w:rFonts w:ascii="Arial" w:hAnsi="Arial" w:cs="Arial"/>
          <w:sz w:val="28"/>
          <w:szCs w:val="28"/>
        </w:rPr>
        <w:t xml:space="preserve"> </w:t>
      </w:r>
      <w:r w:rsidR="00681963" w:rsidRPr="00681963">
        <w:rPr>
          <w:rFonts w:ascii="Arial" w:hAnsi="Arial" w:cs="Arial"/>
          <w:sz w:val="28"/>
          <w:szCs w:val="28"/>
        </w:rPr>
        <w:t>present</w:t>
      </w:r>
      <w:r w:rsidR="00425947">
        <w:rPr>
          <w:rFonts w:ascii="Arial" w:hAnsi="Arial" w:cs="Arial"/>
          <w:sz w:val="28"/>
          <w:szCs w:val="28"/>
        </w:rPr>
        <w:t>ó</w:t>
      </w:r>
      <w:r w:rsidR="00681963" w:rsidRPr="00681963">
        <w:rPr>
          <w:rFonts w:ascii="Arial" w:hAnsi="Arial" w:cs="Arial"/>
          <w:sz w:val="28"/>
          <w:szCs w:val="28"/>
        </w:rPr>
        <w:t xml:space="preserve"> a la elección del Consejo Rector,</w:t>
      </w:r>
      <w:r w:rsidR="00425947">
        <w:rPr>
          <w:rFonts w:ascii="Arial" w:hAnsi="Arial" w:cs="Arial"/>
          <w:sz w:val="28"/>
          <w:szCs w:val="28"/>
        </w:rPr>
        <w:t xml:space="preserve"> tal como también se acreditó en los recursos presentado por los propietarios, destacamos los siguientes: </w:t>
      </w:r>
      <w:bookmarkStart w:id="0" w:name="_Hlk112319580"/>
      <w:r w:rsidR="00425947">
        <w:rPr>
          <w:rFonts w:ascii="Arial" w:hAnsi="Arial" w:cs="Arial"/>
          <w:sz w:val="28"/>
          <w:szCs w:val="28"/>
        </w:rPr>
        <w:t>RA</w:t>
      </w:r>
      <w:r w:rsidR="00425947" w:rsidRPr="007B441A">
        <w:rPr>
          <w:rFonts w:ascii="Arial" w:hAnsi="Arial" w:cs="Arial"/>
          <w:sz w:val="28"/>
          <w:szCs w:val="28"/>
        </w:rPr>
        <w:t xml:space="preserve"> 10-1771-131.5/2</w:t>
      </w:r>
      <w:r w:rsidR="00D25639">
        <w:rPr>
          <w:rFonts w:ascii="Arial" w:hAnsi="Arial" w:cs="Arial"/>
          <w:sz w:val="28"/>
          <w:szCs w:val="28"/>
        </w:rPr>
        <w:t>021</w:t>
      </w:r>
      <w:r w:rsidR="00425947">
        <w:rPr>
          <w:rFonts w:ascii="Arial" w:hAnsi="Arial" w:cs="Arial"/>
          <w:sz w:val="28"/>
          <w:szCs w:val="28"/>
        </w:rPr>
        <w:t xml:space="preserve"> </w:t>
      </w:r>
      <w:bookmarkEnd w:id="0"/>
      <w:r w:rsidR="00425947">
        <w:rPr>
          <w:rFonts w:ascii="Arial" w:hAnsi="Arial" w:cs="Arial"/>
          <w:sz w:val="28"/>
          <w:szCs w:val="28"/>
        </w:rPr>
        <w:t>y</w:t>
      </w:r>
      <w:r w:rsidR="00425947" w:rsidRPr="00425947">
        <w:rPr>
          <w:rFonts w:ascii="Arial" w:hAnsi="Arial" w:cs="Arial"/>
          <w:sz w:val="28"/>
          <w:szCs w:val="28"/>
        </w:rPr>
        <w:t xml:space="preserve"> </w:t>
      </w:r>
      <w:r w:rsidR="00425947">
        <w:rPr>
          <w:rFonts w:ascii="Arial" w:hAnsi="Arial" w:cs="Arial"/>
          <w:sz w:val="28"/>
          <w:szCs w:val="28"/>
        </w:rPr>
        <w:t>RA</w:t>
      </w:r>
      <w:r w:rsidR="00425947" w:rsidRPr="007B441A">
        <w:rPr>
          <w:rFonts w:ascii="Arial" w:hAnsi="Arial" w:cs="Arial"/>
          <w:sz w:val="28"/>
          <w:szCs w:val="28"/>
        </w:rPr>
        <w:t xml:space="preserve"> 10-1771-</w:t>
      </w:r>
      <w:r w:rsidR="00D25639">
        <w:rPr>
          <w:rFonts w:ascii="Arial" w:hAnsi="Arial" w:cs="Arial"/>
          <w:sz w:val="28"/>
          <w:szCs w:val="28"/>
        </w:rPr>
        <w:t>00122.4/2021</w:t>
      </w:r>
      <w:r w:rsidR="00425947">
        <w:rPr>
          <w:rFonts w:ascii="Arial" w:hAnsi="Arial" w:cs="Arial"/>
          <w:sz w:val="28"/>
          <w:szCs w:val="28"/>
        </w:rPr>
        <w:t>,</w:t>
      </w:r>
      <w:r w:rsidR="00681963" w:rsidRPr="00681963">
        <w:rPr>
          <w:rFonts w:ascii="Arial" w:hAnsi="Arial" w:cs="Arial"/>
          <w:sz w:val="28"/>
          <w:szCs w:val="28"/>
        </w:rPr>
        <w:t xml:space="preserve"> vulnerando todo principio básico de transparencia e igual</w:t>
      </w:r>
      <w:r w:rsidR="00425947">
        <w:rPr>
          <w:rFonts w:ascii="Arial" w:hAnsi="Arial" w:cs="Arial"/>
          <w:sz w:val="28"/>
          <w:szCs w:val="28"/>
        </w:rPr>
        <w:t>dad</w:t>
      </w:r>
      <w:r w:rsidR="00681963" w:rsidRPr="00681963">
        <w:rPr>
          <w:rFonts w:ascii="Arial" w:hAnsi="Arial" w:cs="Arial"/>
          <w:sz w:val="28"/>
          <w:szCs w:val="28"/>
        </w:rPr>
        <w:t xml:space="preserve"> de oportunidades</w:t>
      </w:r>
      <w:r w:rsidR="00425947">
        <w:rPr>
          <w:rFonts w:ascii="Arial" w:hAnsi="Arial" w:cs="Arial"/>
          <w:sz w:val="28"/>
          <w:szCs w:val="28"/>
        </w:rPr>
        <w:t xml:space="preserve"> de todos los propietarios</w:t>
      </w:r>
      <w:r w:rsidR="00387838">
        <w:rPr>
          <w:rFonts w:ascii="Arial" w:hAnsi="Arial" w:cs="Arial"/>
          <w:sz w:val="28"/>
          <w:szCs w:val="28"/>
        </w:rPr>
        <w:t>.</w:t>
      </w:r>
    </w:p>
    <w:p w14:paraId="2FCF51D6" w14:textId="77777777" w:rsidR="003B27F3" w:rsidRDefault="003B27F3" w:rsidP="00966191">
      <w:pPr>
        <w:ind w:left="426"/>
        <w:jc w:val="both"/>
        <w:rPr>
          <w:rFonts w:ascii="Arial" w:hAnsi="Arial" w:cs="Arial"/>
          <w:b/>
          <w:bCs/>
          <w:sz w:val="28"/>
          <w:szCs w:val="28"/>
        </w:rPr>
      </w:pPr>
    </w:p>
    <w:p w14:paraId="5BBA6A3F" w14:textId="36B84EC1" w:rsidR="00F43D6A" w:rsidRPr="007B441A" w:rsidRDefault="009A2FDC" w:rsidP="00966191">
      <w:pPr>
        <w:ind w:left="426"/>
        <w:jc w:val="both"/>
        <w:rPr>
          <w:rStyle w:val="Ninguno"/>
          <w:rFonts w:ascii="Arial" w:eastAsia="Arial" w:hAnsi="Arial" w:cs="Arial"/>
          <w:sz w:val="28"/>
          <w:szCs w:val="28"/>
        </w:rPr>
      </w:pPr>
      <w:r>
        <w:rPr>
          <w:rFonts w:ascii="Arial" w:hAnsi="Arial" w:cs="Arial"/>
          <w:b/>
          <w:bCs/>
          <w:sz w:val="28"/>
          <w:szCs w:val="28"/>
        </w:rPr>
        <w:t>NOVENA</w:t>
      </w:r>
      <w:r w:rsidR="00583F1F" w:rsidRPr="007B441A">
        <w:rPr>
          <w:rFonts w:ascii="Arial" w:hAnsi="Arial" w:cs="Arial"/>
          <w:i/>
          <w:iCs/>
          <w:color w:val="538135" w:themeColor="accent6" w:themeShade="BF"/>
          <w:sz w:val="28"/>
          <w:szCs w:val="28"/>
        </w:rPr>
        <w:t>:</w:t>
      </w:r>
      <w:r w:rsidR="00F43D6A" w:rsidRPr="007B441A">
        <w:rPr>
          <w:rFonts w:ascii="Arial" w:hAnsi="Arial" w:cs="Arial"/>
          <w:i/>
          <w:iCs/>
          <w:color w:val="538135" w:themeColor="accent6" w:themeShade="BF"/>
          <w:sz w:val="28"/>
          <w:szCs w:val="28"/>
        </w:rPr>
        <w:t xml:space="preserve"> </w:t>
      </w:r>
      <w:r w:rsidR="00F43D6A" w:rsidRPr="007B441A">
        <w:rPr>
          <w:rFonts w:ascii="Arial" w:hAnsi="Arial" w:cs="Arial"/>
          <w:sz w:val="28"/>
          <w:szCs w:val="28"/>
        </w:rPr>
        <w:t>Asimismo, una vez más</w:t>
      </w:r>
      <w:r w:rsidR="0057365D" w:rsidRPr="007B441A">
        <w:rPr>
          <w:rFonts w:ascii="Arial" w:hAnsi="Arial" w:cs="Arial"/>
          <w:sz w:val="28"/>
          <w:szCs w:val="28"/>
        </w:rPr>
        <w:t>,</w:t>
      </w:r>
      <w:r w:rsidR="00583F1F" w:rsidRPr="007B441A">
        <w:rPr>
          <w:rFonts w:ascii="Arial" w:hAnsi="Arial" w:cs="Arial"/>
          <w:sz w:val="28"/>
          <w:szCs w:val="28"/>
        </w:rPr>
        <w:t xml:space="preserve"> </w:t>
      </w:r>
      <w:r w:rsidR="00B21E6E">
        <w:rPr>
          <w:rStyle w:val="Ninguno"/>
          <w:rFonts w:ascii="Arial" w:eastAsia="Arial" w:hAnsi="Arial" w:cs="Arial"/>
          <w:sz w:val="28"/>
          <w:szCs w:val="28"/>
        </w:rPr>
        <w:t xml:space="preserve">debo </w:t>
      </w:r>
      <w:proofErr w:type="spellStart"/>
      <w:r w:rsidR="00B21E6E">
        <w:rPr>
          <w:rStyle w:val="Ninguno"/>
          <w:rFonts w:ascii="Arial" w:eastAsia="Arial" w:hAnsi="Arial" w:cs="Arial"/>
          <w:sz w:val="28"/>
          <w:szCs w:val="28"/>
        </w:rPr>
        <w:t>pronunciaeme</w:t>
      </w:r>
      <w:proofErr w:type="spellEnd"/>
      <w:r w:rsidR="00F43D6A" w:rsidRPr="007B441A">
        <w:rPr>
          <w:rStyle w:val="Ninguno"/>
          <w:rFonts w:ascii="Arial" w:eastAsia="Arial" w:hAnsi="Arial" w:cs="Arial"/>
          <w:sz w:val="28"/>
          <w:szCs w:val="28"/>
        </w:rPr>
        <w:t xml:space="preserve"> en este momento sobre la justificaci</w:t>
      </w:r>
      <w:r w:rsidR="00F43D6A" w:rsidRPr="007B441A">
        <w:rPr>
          <w:rStyle w:val="Ninguno"/>
          <w:rFonts w:ascii="Arial" w:hAnsi="Arial" w:cs="Arial"/>
          <w:sz w:val="28"/>
          <w:szCs w:val="28"/>
        </w:rPr>
        <w:t xml:space="preserve">ón que se hace por parte de la </w:t>
      </w:r>
      <w:r w:rsidR="00F43D6A" w:rsidRPr="0009138E">
        <w:rPr>
          <w:rStyle w:val="Ninguno"/>
          <w:rFonts w:ascii="Arial" w:hAnsi="Arial" w:cs="Arial"/>
          <w:b/>
          <w:bCs/>
          <w:sz w:val="28"/>
          <w:szCs w:val="28"/>
        </w:rPr>
        <w:t>Comisión Jurídica Asesora de la Comunidad de Madrid</w:t>
      </w:r>
      <w:r w:rsidR="00F43D6A" w:rsidRPr="007B441A">
        <w:rPr>
          <w:rStyle w:val="Ninguno"/>
          <w:rFonts w:ascii="Arial" w:hAnsi="Arial" w:cs="Arial"/>
          <w:sz w:val="28"/>
          <w:szCs w:val="28"/>
        </w:rPr>
        <w:t xml:space="preserve"> en el Dictamen nº 209/21 cuando expresa el Consejo Rector interino está facultado para convocar la asamblea general ordinaria para la elección de los nuevos miembros del mismo, al no existir un conflicto de intereses acreditado (aunque el conflicto de intereses al que se refiere el Dictamen es en el sentido de que si quienes convocan se presentan también para ser elegidos no existiría tal c</w:t>
      </w:r>
      <w:r w:rsidR="00187CB2">
        <w:rPr>
          <w:rStyle w:val="Ninguno"/>
          <w:rFonts w:ascii="Arial" w:hAnsi="Arial" w:cs="Arial"/>
          <w:sz w:val="28"/>
          <w:szCs w:val="28"/>
        </w:rPr>
        <w:t>onflicto de intereses), debo</w:t>
      </w:r>
      <w:r w:rsidR="00F43D6A" w:rsidRPr="007B441A">
        <w:rPr>
          <w:rStyle w:val="Ninguno"/>
          <w:rFonts w:ascii="Arial" w:hAnsi="Arial" w:cs="Arial"/>
          <w:sz w:val="28"/>
          <w:szCs w:val="28"/>
        </w:rPr>
        <w:t xml:space="preserve"> referir</w:t>
      </w:r>
      <w:r w:rsidR="00187CB2">
        <w:rPr>
          <w:rStyle w:val="Ninguno"/>
          <w:rFonts w:ascii="Arial" w:hAnsi="Arial" w:cs="Arial"/>
          <w:sz w:val="28"/>
          <w:szCs w:val="28"/>
        </w:rPr>
        <w:t>me</w:t>
      </w:r>
      <w:r w:rsidR="00F43D6A" w:rsidRPr="007B441A">
        <w:rPr>
          <w:rStyle w:val="Ninguno"/>
          <w:rFonts w:ascii="Arial" w:hAnsi="Arial" w:cs="Arial"/>
          <w:sz w:val="28"/>
          <w:szCs w:val="28"/>
        </w:rPr>
        <w:t xml:space="preserve"> a la posibilidad de que </w:t>
      </w:r>
      <w:r w:rsidR="00F43D6A" w:rsidRPr="007B441A">
        <w:rPr>
          <w:rStyle w:val="Ninguno"/>
          <w:rFonts w:ascii="Arial" w:hAnsi="Arial" w:cs="Arial"/>
          <w:b/>
          <w:bCs/>
          <w:sz w:val="28"/>
          <w:szCs w:val="28"/>
        </w:rPr>
        <w:t>exista un conflicto de intereses</w:t>
      </w:r>
      <w:r w:rsidR="00F43D6A" w:rsidRPr="007B441A">
        <w:rPr>
          <w:rStyle w:val="Ninguno"/>
          <w:rFonts w:ascii="Arial" w:hAnsi="Arial" w:cs="Arial"/>
          <w:sz w:val="28"/>
          <w:szCs w:val="28"/>
        </w:rPr>
        <w:t xml:space="preserve"> tal y como ha quedado recogido en el Acta de la Asamblea y en la propia grabación de la misma.</w:t>
      </w:r>
    </w:p>
    <w:p w14:paraId="5E60DFFD" w14:textId="77777777" w:rsidR="003B27F3" w:rsidRDefault="003B27F3" w:rsidP="00966191">
      <w:pPr>
        <w:pStyle w:val="Sinespaciado"/>
        <w:ind w:left="426"/>
        <w:jc w:val="both"/>
        <w:rPr>
          <w:rStyle w:val="Ninguno"/>
          <w:rFonts w:ascii="Arial" w:eastAsia="Arial" w:hAnsi="Arial" w:cs="Arial"/>
          <w:sz w:val="24"/>
          <w:szCs w:val="24"/>
        </w:rPr>
      </w:pPr>
    </w:p>
    <w:p w14:paraId="7C3EB45A" w14:textId="021E459A" w:rsidR="00F43D6A" w:rsidRPr="0009138E" w:rsidRDefault="00F43D6A" w:rsidP="00966191">
      <w:pPr>
        <w:pStyle w:val="Sinespaciado"/>
        <w:spacing w:line="276" w:lineRule="auto"/>
        <w:ind w:left="708"/>
        <w:jc w:val="both"/>
        <w:rPr>
          <w:rStyle w:val="Ninguno"/>
          <w:rFonts w:ascii="Arial" w:eastAsia="Arial" w:hAnsi="Arial" w:cs="Arial"/>
          <w:i/>
          <w:iCs/>
          <w:sz w:val="24"/>
          <w:szCs w:val="24"/>
        </w:rPr>
      </w:pPr>
      <w:r w:rsidRPr="0009138E">
        <w:rPr>
          <w:rStyle w:val="Ninguno"/>
          <w:rFonts w:ascii="Arial" w:eastAsia="Arial" w:hAnsi="Arial" w:cs="Arial"/>
          <w:sz w:val="24"/>
          <w:szCs w:val="24"/>
        </w:rPr>
        <w:t>En la Asamblea General Ordinaria de 3 de julio de 2021 y dando respuesta a una consulta realizada por un propietario sobre si existe alguna empresa que haya sido contratada o vinculada, directa o indirectamente, con alg</w:t>
      </w:r>
      <w:r w:rsidRPr="0009138E">
        <w:rPr>
          <w:rStyle w:val="Ninguno"/>
          <w:rFonts w:ascii="Arial" w:hAnsi="Arial" w:cs="Arial"/>
          <w:sz w:val="24"/>
          <w:szCs w:val="24"/>
        </w:rPr>
        <w:t xml:space="preserve">ún miembro del Consejo Rector, el Presidente respondió </w:t>
      </w:r>
      <w:r w:rsidRPr="0009138E">
        <w:rPr>
          <w:rStyle w:val="Ninguno"/>
          <w:rFonts w:ascii="Arial" w:hAnsi="Arial" w:cs="Arial"/>
          <w:i/>
          <w:iCs/>
          <w:sz w:val="24"/>
          <w:szCs w:val="24"/>
        </w:rPr>
        <w:t>"</w:t>
      </w:r>
      <w:r w:rsidRPr="0009138E">
        <w:rPr>
          <w:rStyle w:val="Ninguno"/>
          <w:rFonts w:ascii="Arial" w:hAnsi="Arial" w:cs="Arial"/>
          <w:b/>
          <w:bCs/>
          <w:i/>
          <w:iCs/>
          <w:sz w:val="24"/>
          <w:szCs w:val="24"/>
        </w:rPr>
        <w:t xml:space="preserve">en un sitio como </w:t>
      </w:r>
      <w:proofErr w:type="spellStart"/>
      <w:r w:rsidRPr="0009138E">
        <w:rPr>
          <w:rStyle w:val="Ninguno"/>
          <w:rFonts w:ascii="Arial" w:hAnsi="Arial" w:cs="Arial"/>
          <w:b/>
          <w:bCs/>
          <w:i/>
          <w:iCs/>
          <w:sz w:val="24"/>
          <w:szCs w:val="24"/>
        </w:rPr>
        <w:t>Eurovillas</w:t>
      </w:r>
      <w:proofErr w:type="spellEnd"/>
      <w:r w:rsidRPr="0009138E">
        <w:rPr>
          <w:rStyle w:val="Ninguno"/>
          <w:rFonts w:ascii="Arial" w:hAnsi="Arial" w:cs="Arial"/>
          <w:b/>
          <w:bCs/>
          <w:i/>
          <w:iCs/>
          <w:sz w:val="24"/>
          <w:szCs w:val="24"/>
        </w:rPr>
        <w:t xml:space="preserve">, que </w:t>
      </w:r>
      <w:r w:rsidRPr="0009138E">
        <w:rPr>
          <w:rStyle w:val="Ninguno"/>
          <w:rFonts w:ascii="Arial" w:hAnsi="Arial" w:cs="Arial"/>
          <w:b/>
          <w:bCs/>
          <w:i/>
          <w:iCs/>
          <w:sz w:val="24"/>
          <w:szCs w:val="24"/>
        </w:rPr>
        <w:lastRenderedPageBreak/>
        <w:t>es un pueblo, todos tienen vinculación directa o indirecta</w:t>
      </w:r>
      <w:r w:rsidRPr="0009138E">
        <w:rPr>
          <w:rStyle w:val="Ninguno"/>
          <w:rFonts w:ascii="Arial" w:hAnsi="Arial" w:cs="Arial"/>
          <w:i/>
          <w:iCs/>
          <w:sz w:val="24"/>
          <w:szCs w:val="24"/>
        </w:rPr>
        <w:t xml:space="preserve">, con lo que, si se llega a esos extremos, sería todo el mundo. Respecto a contratos, no se ha contratado a nadie, comentado que si, como todos los años, se vuelven a </w:t>
      </w:r>
      <w:r w:rsidRPr="0009138E">
        <w:rPr>
          <w:rStyle w:val="Ninguno"/>
          <w:rFonts w:ascii="Arial" w:hAnsi="Arial" w:cs="Arial"/>
          <w:b/>
          <w:bCs/>
          <w:i/>
          <w:iCs/>
          <w:sz w:val="24"/>
          <w:szCs w:val="24"/>
        </w:rPr>
        <w:t>referir a la relación que mantiene con los abogados, volverá a repetirlo como todos los años, y es que los abogados son colaboradores de su despacho</w:t>
      </w:r>
      <w:r w:rsidRPr="0009138E">
        <w:rPr>
          <w:rStyle w:val="Ninguno"/>
          <w:rFonts w:ascii="Arial" w:hAnsi="Arial" w:cs="Arial"/>
          <w:i/>
          <w:iCs/>
          <w:sz w:val="24"/>
          <w:szCs w:val="24"/>
        </w:rPr>
        <w:t>, afirmando que también en la Entidad ha conocido a personas con las cuales ha colaborado, por lo que no tiene nada que ver."</w:t>
      </w:r>
    </w:p>
    <w:p w14:paraId="0C99DCEE" w14:textId="77777777" w:rsidR="00F43D6A" w:rsidRPr="007B441A" w:rsidRDefault="00F43D6A" w:rsidP="00966191">
      <w:pPr>
        <w:pStyle w:val="Cuerpo"/>
        <w:widowControl w:val="0"/>
        <w:spacing w:after="160" w:line="336" w:lineRule="auto"/>
        <w:ind w:left="284"/>
        <w:jc w:val="both"/>
        <w:rPr>
          <w:rStyle w:val="Ninguno"/>
          <w:rFonts w:ascii="Arial" w:eastAsia="Arial" w:hAnsi="Arial" w:cs="Arial"/>
          <w:i/>
          <w:iCs/>
          <w:sz w:val="28"/>
          <w:szCs w:val="28"/>
        </w:rPr>
      </w:pPr>
      <w:r w:rsidRPr="007B441A">
        <w:rPr>
          <w:rStyle w:val="Ninguno"/>
          <w:rFonts w:ascii="Arial" w:eastAsia="Arial" w:hAnsi="Arial" w:cs="Arial"/>
          <w:i/>
          <w:iCs/>
          <w:sz w:val="28"/>
          <w:szCs w:val="28"/>
        </w:rPr>
        <w:tab/>
      </w:r>
    </w:p>
    <w:p w14:paraId="05BD503C" w14:textId="2BA979AF" w:rsidR="00F43D6A" w:rsidRPr="007B441A" w:rsidRDefault="00F43D6A" w:rsidP="00966191">
      <w:pPr>
        <w:ind w:left="426"/>
        <w:jc w:val="both"/>
        <w:rPr>
          <w:rStyle w:val="Ninguno"/>
          <w:rFonts w:ascii="Arial" w:eastAsia="Arial" w:hAnsi="Arial" w:cs="Arial"/>
          <w:sz w:val="28"/>
          <w:szCs w:val="28"/>
        </w:rPr>
      </w:pPr>
      <w:r w:rsidRPr="007B441A">
        <w:rPr>
          <w:rStyle w:val="Ninguno"/>
          <w:rFonts w:ascii="Arial" w:eastAsia="Arial" w:hAnsi="Arial" w:cs="Arial"/>
          <w:sz w:val="28"/>
          <w:szCs w:val="28"/>
        </w:rPr>
        <w:t>El conflicto de intereses se manifiesta cuando alg</w:t>
      </w:r>
      <w:r w:rsidRPr="007B441A">
        <w:rPr>
          <w:rStyle w:val="Ninguno"/>
          <w:rFonts w:ascii="Arial" w:hAnsi="Arial" w:cs="Arial"/>
          <w:sz w:val="28"/>
          <w:szCs w:val="28"/>
        </w:rPr>
        <w:t>ún miembro del Consejo Rector tiene dos relaciones que compiten entre sí, lo que pone en peligro el buen funcionamiento de la entidad, así como su leal administración y gestión.</w:t>
      </w:r>
    </w:p>
    <w:p w14:paraId="4ABBC2FF" w14:textId="77777777" w:rsidR="00F43D6A" w:rsidRPr="007B441A" w:rsidRDefault="00F43D6A" w:rsidP="00966191">
      <w:pPr>
        <w:jc w:val="both"/>
        <w:rPr>
          <w:rStyle w:val="Ninguno"/>
          <w:rFonts w:ascii="Arial" w:eastAsia="Arial" w:hAnsi="Arial" w:cs="Arial"/>
          <w:sz w:val="28"/>
          <w:szCs w:val="28"/>
        </w:rPr>
      </w:pPr>
      <w:r w:rsidRPr="007B441A">
        <w:rPr>
          <w:rStyle w:val="Ninguno"/>
          <w:rFonts w:ascii="Arial" w:eastAsia="Arial" w:hAnsi="Arial" w:cs="Arial"/>
          <w:sz w:val="28"/>
          <w:szCs w:val="28"/>
        </w:rPr>
        <w:tab/>
      </w:r>
    </w:p>
    <w:p w14:paraId="7109899B" w14:textId="686E1FB9" w:rsidR="00F43D6A" w:rsidRDefault="00F43D6A" w:rsidP="00966191">
      <w:pPr>
        <w:ind w:left="426"/>
        <w:jc w:val="both"/>
        <w:rPr>
          <w:rStyle w:val="Ninguno"/>
          <w:rFonts w:ascii="Arial" w:hAnsi="Arial" w:cs="Arial"/>
          <w:sz w:val="28"/>
          <w:szCs w:val="28"/>
        </w:rPr>
      </w:pPr>
      <w:r w:rsidRPr="007B441A">
        <w:rPr>
          <w:rStyle w:val="Ninguno"/>
          <w:rFonts w:ascii="Arial" w:eastAsia="Arial" w:hAnsi="Arial" w:cs="Arial"/>
          <w:sz w:val="28"/>
          <w:szCs w:val="28"/>
        </w:rPr>
        <w:t>Es por tanto una situaci</w:t>
      </w:r>
      <w:r w:rsidRPr="007B441A">
        <w:rPr>
          <w:rStyle w:val="Ninguno"/>
          <w:rFonts w:ascii="Arial" w:hAnsi="Arial" w:cs="Arial"/>
          <w:sz w:val="28"/>
          <w:szCs w:val="28"/>
        </w:rPr>
        <w:t>ón que reviste de la necesidad de aplicar una extremada cautela a la hora de contratar con terceros</w:t>
      </w:r>
      <w:r w:rsidR="008464AA">
        <w:rPr>
          <w:rStyle w:val="Ninguno"/>
          <w:rFonts w:ascii="Arial" w:hAnsi="Arial" w:cs="Arial"/>
          <w:sz w:val="28"/>
          <w:szCs w:val="28"/>
        </w:rPr>
        <w:t>,</w:t>
      </w:r>
      <w:r w:rsidRPr="007B441A">
        <w:rPr>
          <w:rStyle w:val="Ninguno"/>
          <w:rFonts w:ascii="Arial" w:hAnsi="Arial" w:cs="Arial"/>
          <w:sz w:val="28"/>
          <w:szCs w:val="28"/>
        </w:rPr>
        <w:t xml:space="preserve"> que teniendo en consideración</w:t>
      </w:r>
      <w:r w:rsidRPr="007B441A">
        <w:rPr>
          <w:rFonts w:ascii="Arial" w:hAnsi="Arial" w:cs="Arial"/>
          <w:sz w:val="28"/>
          <w:szCs w:val="28"/>
        </w:rPr>
        <w:t xml:space="preserve"> </w:t>
      </w:r>
      <w:r w:rsidRPr="007B441A">
        <w:rPr>
          <w:rStyle w:val="Ninguno"/>
          <w:rFonts w:ascii="Arial" w:hAnsi="Arial" w:cs="Arial"/>
          <w:sz w:val="28"/>
          <w:szCs w:val="28"/>
        </w:rPr>
        <w:t>las manifestaciones vertidas en la asamblea por el Presidente interino</w:t>
      </w:r>
      <w:r w:rsidR="0002773C">
        <w:rPr>
          <w:rStyle w:val="Ninguno"/>
          <w:rFonts w:ascii="Arial" w:hAnsi="Arial" w:cs="Arial"/>
          <w:sz w:val="28"/>
          <w:szCs w:val="28"/>
        </w:rPr>
        <w:t>,</w:t>
      </w:r>
      <w:r w:rsidRPr="007B441A">
        <w:rPr>
          <w:rStyle w:val="Ninguno"/>
          <w:rFonts w:ascii="Arial" w:hAnsi="Arial" w:cs="Arial"/>
          <w:sz w:val="28"/>
          <w:szCs w:val="28"/>
        </w:rPr>
        <w:t xml:space="preserve"> donde </w:t>
      </w:r>
      <w:r w:rsidRPr="00D10227">
        <w:rPr>
          <w:rStyle w:val="Ninguno"/>
          <w:rFonts w:ascii="Arial" w:hAnsi="Arial" w:cs="Arial"/>
          <w:b/>
          <w:bCs/>
          <w:sz w:val="28"/>
          <w:szCs w:val="28"/>
        </w:rPr>
        <w:t>se presume la existencia de un conflicto de intereses</w:t>
      </w:r>
      <w:r w:rsidRPr="007B441A">
        <w:rPr>
          <w:rStyle w:val="Ninguno"/>
          <w:rFonts w:ascii="Arial" w:hAnsi="Arial" w:cs="Arial"/>
          <w:sz w:val="28"/>
          <w:szCs w:val="28"/>
        </w:rPr>
        <w:t xml:space="preserve">, acceda a la petición de esta parte y se realice la convocatoria por parte de los entes </w:t>
      </w:r>
      <w:proofErr w:type="spellStart"/>
      <w:r w:rsidRPr="007B441A">
        <w:rPr>
          <w:rStyle w:val="Ninguno"/>
          <w:rFonts w:ascii="Arial" w:hAnsi="Arial" w:cs="Arial"/>
          <w:sz w:val="28"/>
          <w:szCs w:val="28"/>
        </w:rPr>
        <w:t>tuteladores</w:t>
      </w:r>
      <w:proofErr w:type="spellEnd"/>
      <w:r w:rsidRPr="007B441A">
        <w:rPr>
          <w:rStyle w:val="Ninguno"/>
          <w:rFonts w:ascii="Arial" w:hAnsi="Arial" w:cs="Arial"/>
          <w:sz w:val="28"/>
          <w:szCs w:val="28"/>
        </w:rPr>
        <w:t xml:space="preserve"> de la E.U.C.</w:t>
      </w:r>
      <w:r w:rsidR="00187CB2">
        <w:rPr>
          <w:rStyle w:val="Ninguno"/>
          <w:rFonts w:ascii="Arial" w:hAnsi="Arial" w:cs="Arial"/>
          <w:sz w:val="28"/>
          <w:szCs w:val="28"/>
        </w:rPr>
        <w:t>E.</w:t>
      </w:r>
      <w:r w:rsidRPr="007B441A">
        <w:rPr>
          <w:rStyle w:val="Ninguno"/>
          <w:rFonts w:ascii="Arial" w:hAnsi="Arial" w:cs="Arial"/>
          <w:sz w:val="28"/>
          <w:szCs w:val="28"/>
        </w:rPr>
        <w:t xml:space="preserve"> </w:t>
      </w:r>
      <w:proofErr w:type="spellStart"/>
      <w:r w:rsidRPr="007B441A">
        <w:rPr>
          <w:rStyle w:val="Ninguno"/>
          <w:rFonts w:ascii="Arial" w:hAnsi="Arial" w:cs="Arial"/>
          <w:sz w:val="28"/>
          <w:szCs w:val="28"/>
        </w:rPr>
        <w:t>Eurovillas</w:t>
      </w:r>
      <w:proofErr w:type="spellEnd"/>
      <w:r w:rsidRPr="007B441A">
        <w:rPr>
          <w:rStyle w:val="Ninguno"/>
          <w:rFonts w:ascii="Arial" w:hAnsi="Arial" w:cs="Arial"/>
          <w:sz w:val="28"/>
          <w:szCs w:val="28"/>
        </w:rPr>
        <w:t>.</w:t>
      </w:r>
    </w:p>
    <w:p w14:paraId="32C4A259" w14:textId="77777777" w:rsidR="009A2FDC" w:rsidRDefault="009A2FDC" w:rsidP="00966191">
      <w:pPr>
        <w:ind w:left="426"/>
        <w:jc w:val="both"/>
        <w:rPr>
          <w:rStyle w:val="Ninguno"/>
          <w:rFonts w:ascii="Arial" w:hAnsi="Arial" w:cs="Arial"/>
          <w:b/>
          <w:bCs/>
          <w:sz w:val="28"/>
          <w:szCs w:val="28"/>
        </w:rPr>
      </w:pPr>
    </w:p>
    <w:p w14:paraId="10A27E16" w14:textId="7B57194B" w:rsidR="003B27F3" w:rsidRDefault="009A2FDC" w:rsidP="00966191">
      <w:pPr>
        <w:ind w:left="426"/>
        <w:jc w:val="both"/>
        <w:rPr>
          <w:rStyle w:val="Ninguno"/>
          <w:rFonts w:ascii="Arial" w:hAnsi="Arial" w:cs="Arial"/>
          <w:sz w:val="28"/>
          <w:szCs w:val="28"/>
        </w:rPr>
      </w:pPr>
      <w:r>
        <w:rPr>
          <w:rStyle w:val="Ninguno"/>
          <w:rFonts w:ascii="Arial" w:hAnsi="Arial" w:cs="Arial"/>
          <w:b/>
          <w:bCs/>
          <w:sz w:val="28"/>
          <w:szCs w:val="28"/>
        </w:rPr>
        <w:t>DECIMA</w:t>
      </w:r>
      <w:r w:rsidR="000F0422">
        <w:rPr>
          <w:rStyle w:val="Ninguno"/>
          <w:rFonts w:ascii="Arial" w:hAnsi="Arial" w:cs="Arial"/>
          <w:sz w:val="28"/>
          <w:szCs w:val="28"/>
        </w:rPr>
        <w:t xml:space="preserve">: Que existe precedente de expediente y </w:t>
      </w:r>
      <w:r w:rsidR="00D10227">
        <w:rPr>
          <w:rStyle w:val="Ninguno"/>
          <w:rFonts w:ascii="Arial" w:hAnsi="Arial" w:cs="Arial"/>
          <w:sz w:val="28"/>
          <w:szCs w:val="28"/>
        </w:rPr>
        <w:t>resolución del</w:t>
      </w:r>
      <w:r w:rsidR="000F0422">
        <w:rPr>
          <w:rStyle w:val="Ninguno"/>
          <w:rFonts w:ascii="Arial" w:hAnsi="Arial" w:cs="Arial"/>
          <w:sz w:val="28"/>
          <w:szCs w:val="28"/>
        </w:rPr>
        <w:t xml:space="preserve"> Consejero de Política Territorial de la Comunidad de Madrid de fecha del 24 junio de 1993 </w:t>
      </w:r>
      <w:r w:rsidR="006648FF">
        <w:rPr>
          <w:rStyle w:val="Ninguno"/>
          <w:rFonts w:ascii="Arial" w:hAnsi="Arial" w:cs="Arial"/>
          <w:sz w:val="28"/>
          <w:szCs w:val="28"/>
        </w:rPr>
        <w:t xml:space="preserve">por irregularidades cometidas por el Consejo </w:t>
      </w:r>
      <w:r w:rsidR="00C576E9">
        <w:rPr>
          <w:rStyle w:val="Ninguno"/>
          <w:rFonts w:ascii="Arial" w:hAnsi="Arial" w:cs="Arial"/>
          <w:sz w:val="28"/>
          <w:szCs w:val="28"/>
        </w:rPr>
        <w:t>Rector, donde</w:t>
      </w:r>
      <w:r w:rsidR="003B27F3">
        <w:rPr>
          <w:rStyle w:val="Ninguno"/>
          <w:rFonts w:ascii="Arial" w:hAnsi="Arial" w:cs="Arial"/>
          <w:sz w:val="28"/>
          <w:szCs w:val="28"/>
        </w:rPr>
        <w:t xml:space="preserve"> se </w:t>
      </w:r>
      <w:r w:rsidR="00AA448D">
        <w:rPr>
          <w:rStyle w:val="Ninguno"/>
          <w:rFonts w:ascii="Arial" w:hAnsi="Arial" w:cs="Arial"/>
          <w:sz w:val="28"/>
          <w:szCs w:val="28"/>
        </w:rPr>
        <w:t>RESOLVIÓ</w:t>
      </w:r>
      <w:r w:rsidR="003B27F3">
        <w:rPr>
          <w:rStyle w:val="Ninguno"/>
          <w:rFonts w:ascii="Arial" w:hAnsi="Arial" w:cs="Arial"/>
          <w:sz w:val="28"/>
          <w:szCs w:val="28"/>
        </w:rPr>
        <w:t xml:space="preserve"> lo siguiente</w:t>
      </w:r>
      <w:r w:rsidR="00D10227">
        <w:rPr>
          <w:rStyle w:val="Ninguno"/>
          <w:rFonts w:ascii="Arial" w:hAnsi="Arial" w:cs="Arial"/>
          <w:sz w:val="28"/>
          <w:szCs w:val="28"/>
        </w:rPr>
        <w:t>:</w:t>
      </w:r>
    </w:p>
    <w:p w14:paraId="3D57E449" w14:textId="77777777" w:rsidR="009A2FDC" w:rsidRDefault="009A2FDC" w:rsidP="00966191">
      <w:pPr>
        <w:ind w:left="426"/>
        <w:jc w:val="both"/>
        <w:rPr>
          <w:rStyle w:val="Ninguno"/>
          <w:rFonts w:ascii="Arial" w:hAnsi="Arial" w:cs="Arial"/>
          <w:sz w:val="28"/>
          <w:szCs w:val="28"/>
        </w:rPr>
      </w:pPr>
    </w:p>
    <w:p w14:paraId="2E7E8680" w14:textId="44CBBDD3" w:rsidR="00AA448D" w:rsidRPr="003B27F3" w:rsidRDefault="003B27F3" w:rsidP="002D5B28">
      <w:pPr>
        <w:ind w:left="709" w:right="283"/>
        <w:jc w:val="both"/>
        <w:rPr>
          <w:rStyle w:val="Ninguno"/>
          <w:rFonts w:ascii="Arial" w:hAnsi="Arial" w:cs="Arial"/>
          <w:i/>
          <w:iCs/>
          <w:sz w:val="28"/>
          <w:szCs w:val="28"/>
        </w:rPr>
      </w:pPr>
      <w:r>
        <w:rPr>
          <w:rStyle w:val="Ninguno"/>
          <w:rFonts w:ascii="Arial" w:hAnsi="Arial" w:cs="Arial"/>
          <w:sz w:val="28"/>
          <w:szCs w:val="28"/>
        </w:rPr>
        <w:t>”</w:t>
      </w:r>
      <w:r w:rsidR="00D10227" w:rsidRPr="003B27F3">
        <w:rPr>
          <w:rStyle w:val="Ninguno"/>
          <w:rFonts w:ascii="Arial" w:hAnsi="Arial" w:cs="Arial"/>
          <w:b/>
          <w:bCs/>
          <w:i/>
          <w:iCs/>
          <w:sz w:val="28"/>
          <w:szCs w:val="28"/>
        </w:rPr>
        <w:t>Primero</w:t>
      </w:r>
      <w:r w:rsidR="00AA448D" w:rsidRPr="003B27F3">
        <w:rPr>
          <w:rStyle w:val="Ninguno"/>
          <w:rFonts w:ascii="Arial" w:hAnsi="Arial" w:cs="Arial"/>
          <w:i/>
          <w:iCs/>
          <w:sz w:val="28"/>
          <w:szCs w:val="28"/>
        </w:rPr>
        <w:t xml:space="preserve">.- Cesar en sus funciones a los miembros que integran el Actual Consejo Rector de la Entidad de Conservación de </w:t>
      </w:r>
      <w:proofErr w:type="spellStart"/>
      <w:r w:rsidR="00AA448D" w:rsidRPr="003B27F3">
        <w:rPr>
          <w:rStyle w:val="Ninguno"/>
          <w:rFonts w:ascii="Arial" w:hAnsi="Arial" w:cs="Arial"/>
          <w:i/>
          <w:iCs/>
          <w:sz w:val="28"/>
          <w:szCs w:val="28"/>
        </w:rPr>
        <w:t>Eurovillas</w:t>
      </w:r>
      <w:proofErr w:type="spellEnd"/>
      <w:r w:rsidR="00AA448D" w:rsidRPr="003B27F3">
        <w:rPr>
          <w:rStyle w:val="Ninguno"/>
          <w:rFonts w:ascii="Arial" w:hAnsi="Arial" w:cs="Arial"/>
          <w:i/>
          <w:iCs/>
          <w:sz w:val="28"/>
          <w:szCs w:val="28"/>
        </w:rPr>
        <w:t xml:space="preserve"> , quedando disuelto dicho Consejo Rector a partir de esta fecha.</w:t>
      </w:r>
    </w:p>
    <w:p w14:paraId="0491AF75" w14:textId="219C3EB4" w:rsidR="000F0422" w:rsidRPr="003B27F3" w:rsidRDefault="00AA448D" w:rsidP="002D5B28">
      <w:pPr>
        <w:ind w:left="708" w:right="283"/>
        <w:jc w:val="both"/>
        <w:rPr>
          <w:rStyle w:val="Ninguno"/>
          <w:rFonts w:ascii="Arial" w:hAnsi="Arial" w:cs="Arial"/>
          <w:i/>
          <w:iCs/>
          <w:sz w:val="28"/>
          <w:szCs w:val="28"/>
        </w:rPr>
      </w:pPr>
      <w:r w:rsidRPr="003B27F3">
        <w:rPr>
          <w:rStyle w:val="Ninguno"/>
          <w:rFonts w:ascii="Arial" w:hAnsi="Arial" w:cs="Arial"/>
          <w:b/>
          <w:bCs/>
          <w:i/>
          <w:iCs/>
          <w:sz w:val="28"/>
          <w:szCs w:val="28"/>
        </w:rPr>
        <w:t>Segundo</w:t>
      </w:r>
      <w:r w:rsidRPr="003B27F3">
        <w:rPr>
          <w:rStyle w:val="Ninguno"/>
          <w:rFonts w:ascii="Arial" w:hAnsi="Arial" w:cs="Arial"/>
          <w:i/>
          <w:iCs/>
          <w:sz w:val="28"/>
          <w:szCs w:val="28"/>
        </w:rPr>
        <w:t xml:space="preserve">.- Encomendar la administración de la Entidad de Conservación de </w:t>
      </w:r>
      <w:proofErr w:type="spellStart"/>
      <w:r w:rsidRPr="003B27F3">
        <w:rPr>
          <w:rStyle w:val="Ninguno"/>
          <w:rFonts w:ascii="Arial" w:hAnsi="Arial" w:cs="Arial"/>
          <w:i/>
          <w:iCs/>
          <w:sz w:val="28"/>
          <w:szCs w:val="28"/>
        </w:rPr>
        <w:t>Eurovillas</w:t>
      </w:r>
      <w:proofErr w:type="spellEnd"/>
      <w:r w:rsidRPr="003B27F3">
        <w:rPr>
          <w:rStyle w:val="Ninguno"/>
          <w:rFonts w:ascii="Arial" w:hAnsi="Arial" w:cs="Arial"/>
          <w:i/>
          <w:iCs/>
          <w:sz w:val="28"/>
          <w:szCs w:val="28"/>
        </w:rPr>
        <w:t xml:space="preserve">, con carácter provisional y hasta la elección por la </w:t>
      </w:r>
      <w:r w:rsidR="003B27F3">
        <w:rPr>
          <w:rStyle w:val="Ninguno"/>
          <w:rFonts w:ascii="Arial" w:hAnsi="Arial" w:cs="Arial"/>
          <w:i/>
          <w:iCs/>
          <w:sz w:val="28"/>
          <w:szCs w:val="28"/>
        </w:rPr>
        <w:t>A</w:t>
      </w:r>
      <w:r w:rsidRPr="003B27F3">
        <w:rPr>
          <w:rStyle w:val="Ninguno"/>
          <w:rFonts w:ascii="Arial" w:hAnsi="Arial" w:cs="Arial"/>
          <w:i/>
          <w:iCs/>
          <w:sz w:val="28"/>
          <w:szCs w:val="28"/>
        </w:rPr>
        <w:t xml:space="preserve">samblea de un nuevo Consejo Rector a los siguientes </w:t>
      </w:r>
      <w:proofErr w:type="spellStart"/>
      <w:r w:rsidRPr="003B27F3">
        <w:rPr>
          <w:rStyle w:val="Ninguno"/>
          <w:rFonts w:ascii="Arial" w:hAnsi="Arial" w:cs="Arial"/>
          <w:i/>
          <w:iCs/>
          <w:sz w:val="28"/>
          <w:szCs w:val="28"/>
        </w:rPr>
        <w:t>adminstradores</w:t>
      </w:r>
      <w:proofErr w:type="spellEnd"/>
      <w:r w:rsidRPr="003B27F3">
        <w:rPr>
          <w:rStyle w:val="Ninguno"/>
          <w:rFonts w:ascii="Arial" w:hAnsi="Arial" w:cs="Arial"/>
          <w:i/>
          <w:iCs/>
          <w:sz w:val="28"/>
          <w:szCs w:val="28"/>
        </w:rPr>
        <w:t>…”</w:t>
      </w:r>
      <w:r w:rsidR="006648FF" w:rsidRPr="003B27F3">
        <w:rPr>
          <w:rStyle w:val="Ninguno"/>
          <w:rFonts w:ascii="Arial" w:hAnsi="Arial" w:cs="Arial"/>
          <w:i/>
          <w:iCs/>
          <w:sz w:val="28"/>
          <w:szCs w:val="28"/>
        </w:rPr>
        <w:t xml:space="preserve"> </w:t>
      </w:r>
    </w:p>
    <w:p w14:paraId="5715A3EB" w14:textId="15F0FEFD" w:rsidR="00F43D6A" w:rsidRPr="00242835" w:rsidRDefault="00F43D6A" w:rsidP="00966191">
      <w:pPr>
        <w:ind w:left="426"/>
        <w:jc w:val="both"/>
        <w:rPr>
          <w:rFonts w:ascii="Arial" w:hAnsi="Arial" w:cs="Arial"/>
          <w:i/>
          <w:iCs/>
          <w:color w:val="538135" w:themeColor="accent6" w:themeShade="BF"/>
          <w:sz w:val="16"/>
          <w:szCs w:val="16"/>
        </w:rPr>
      </w:pPr>
    </w:p>
    <w:p w14:paraId="234AAA05" w14:textId="40A2B739" w:rsidR="009A2FDC" w:rsidRDefault="009A2FDC" w:rsidP="00966191">
      <w:pPr>
        <w:rPr>
          <w:rFonts w:ascii="Arial" w:hAnsi="Arial" w:cs="Arial"/>
          <w:sz w:val="28"/>
          <w:szCs w:val="28"/>
        </w:rPr>
      </w:pPr>
    </w:p>
    <w:p w14:paraId="41F8D8C9" w14:textId="43F2913F" w:rsidR="00EC2C86" w:rsidRPr="007B441A" w:rsidRDefault="006F1BD8" w:rsidP="00966191">
      <w:pPr>
        <w:ind w:left="426"/>
        <w:jc w:val="both"/>
        <w:rPr>
          <w:rFonts w:ascii="Arial" w:hAnsi="Arial" w:cs="Arial"/>
          <w:sz w:val="28"/>
          <w:szCs w:val="28"/>
        </w:rPr>
      </w:pPr>
      <w:r w:rsidRPr="007B441A">
        <w:rPr>
          <w:rFonts w:ascii="Arial" w:hAnsi="Arial" w:cs="Arial"/>
          <w:sz w:val="28"/>
          <w:szCs w:val="28"/>
        </w:rPr>
        <w:t>Por todo ello y c</w:t>
      </w:r>
      <w:r w:rsidR="00EC2C86" w:rsidRPr="007B441A">
        <w:rPr>
          <w:rFonts w:ascii="Arial" w:hAnsi="Arial" w:cs="Arial"/>
          <w:sz w:val="28"/>
          <w:szCs w:val="28"/>
        </w:rPr>
        <w:t>on el fin de llev</w:t>
      </w:r>
      <w:r w:rsidR="00187CB2">
        <w:rPr>
          <w:rFonts w:ascii="Arial" w:hAnsi="Arial" w:cs="Arial"/>
          <w:sz w:val="28"/>
          <w:szCs w:val="28"/>
        </w:rPr>
        <w:t>ar a cabo la defensa de mis</w:t>
      </w:r>
      <w:r w:rsidR="00EC2C86" w:rsidRPr="007B441A">
        <w:rPr>
          <w:rFonts w:ascii="Arial" w:hAnsi="Arial" w:cs="Arial"/>
          <w:sz w:val="28"/>
          <w:szCs w:val="28"/>
        </w:rPr>
        <w:t xml:space="preserve"> intereses </w:t>
      </w:r>
      <w:r w:rsidR="0019530A" w:rsidRPr="007B441A">
        <w:rPr>
          <w:rFonts w:ascii="Arial" w:hAnsi="Arial" w:cs="Arial"/>
          <w:sz w:val="28"/>
          <w:szCs w:val="28"/>
        </w:rPr>
        <w:t>legítimos</w:t>
      </w:r>
      <w:r w:rsidR="002C7BDE" w:rsidRPr="007B441A">
        <w:rPr>
          <w:rFonts w:ascii="Arial" w:hAnsi="Arial" w:cs="Arial"/>
          <w:sz w:val="28"/>
          <w:szCs w:val="28"/>
        </w:rPr>
        <w:t xml:space="preserve"> </w:t>
      </w:r>
      <w:r w:rsidR="00187CB2">
        <w:rPr>
          <w:rFonts w:ascii="Arial" w:hAnsi="Arial" w:cs="Arial"/>
          <w:sz w:val="28"/>
          <w:szCs w:val="28"/>
        </w:rPr>
        <w:t>como miembro</w:t>
      </w:r>
      <w:r w:rsidR="00EC2C86" w:rsidRPr="007B441A">
        <w:rPr>
          <w:rFonts w:ascii="Arial" w:hAnsi="Arial" w:cs="Arial"/>
          <w:sz w:val="28"/>
          <w:szCs w:val="28"/>
        </w:rPr>
        <w:t xml:space="preserve"> de la entidad de conservación</w:t>
      </w:r>
      <w:r w:rsidR="002A5A02" w:rsidRPr="007B441A">
        <w:rPr>
          <w:rFonts w:ascii="Arial" w:hAnsi="Arial" w:cs="Arial"/>
          <w:sz w:val="28"/>
          <w:szCs w:val="28"/>
        </w:rPr>
        <w:t xml:space="preserve"> y en aplicación del </w:t>
      </w:r>
      <w:r w:rsidR="002C7BDE" w:rsidRPr="007B441A">
        <w:rPr>
          <w:rFonts w:ascii="Arial" w:hAnsi="Arial" w:cs="Arial"/>
          <w:sz w:val="28"/>
          <w:szCs w:val="28"/>
        </w:rPr>
        <w:t>artículo</w:t>
      </w:r>
      <w:r w:rsidR="002A5A02" w:rsidRPr="007B441A">
        <w:rPr>
          <w:rFonts w:ascii="Arial" w:hAnsi="Arial" w:cs="Arial"/>
          <w:sz w:val="28"/>
          <w:szCs w:val="28"/>
        </w:rPr>
        <w:t xml:space="preserve"> 37 </w:t>
      </w:r>
      <w:r w:rsidR="00D02BE0" w:rsidRPr="007B441A">
        <w:rPr>
          <w:rFonts w:ascii="Arial" w:hAnsi="Arial" w:cs="Arial"/>
          <w:sz w:val="28"/>
          <w:szCs w:val="28"/>
        </w:rPr>
        <w:t>apartado 2)</w:t>
      </w:r>
      <w:r w:rsidR="00DC6F54" w:rsidRPr="007B441A">
        <w:rPr>
          <w:rFonts w:ascii="Arial" w:hAnsi="Arial" w:cs="Arial"/>
          <w:sz w:val="28"/>
          <w:szCs w:val="28"/>
        </w:rPr>
        <w:t xml:space="preserve"> de los estatutos de la EUCE,</w:t>
      </w:r>
      <w:r w:rsidR="002C7BDE" w:rsidRPr="007B441A">
        <w:rPr>
          <w:rFonts w:ascii="Arial" w:hAnsi="Arial" w:cs="Arial"/>
          <w:sz w:val="28"/>
          <w:szCs w:val="28"/>
        </w:rPr>
        <w:t xml:space="preserve"> sobre Responsabilidad de la Entidad ante la Administración actuante</w:t>
      </w:r>
      <w:r w:rsidR="003B3B57" w:rsidRPr="007B441A">
        <w:rPr>
          <w:rFonts w:ascii="Arial" w:hAnsi="Arial" w:cs="Arial"/>
          <w:sz w:val="28"/>
          <w:szCs w:val="28"/>
        </w:rPr>
        <w:t xml:space="preserve"> </w:t>
      </w:r>
    </w:p>
    <w:p w14:paraId="1A9A58AC" w14:textId="5B3E8075" w:rsidR="00EC2C86" w:rsidRPr="007B441A" w:rsidRDefault="00546DCF" w:rsidP="00093B33">
      <w:pPr>
        <w:ind w:left="426"/>
        <w:jc w:val="both"/>
        <w:rPr>
          <w:rFonts w:ascii="Arial" w:hAnsi="Arial" w:cs="Arial"/>
          <w:b/>
          <w:bCs/>
          <w:sz w:val="28"/>
          <w:szCs w:val="28"/>
        </w:rPr>
      </w:pPr>
      <w:r>
        <w:rPr>
          <w:rFonts w:ascii="Arial" w:hAnsi="Arial" w:cs="Arial"/>
          <w:b/>
          <w:bCs/>
          <w:sz w:val="32"/>
          <w:szCs w:val="32"/>
        </w:rPr>
        <w:t>SOLICITO</w:t>
      </w:r>
      <w:r w:rsidR="003B3B57" w:rsidRPr="007B441A">
        <w:rPr>
          <w:rFonts w:ascii="Arial" w:hAnsi="Arial" w:cs="Arial"/>
          <w:b/>
          <w:bCs/>
          <w:sz w:val="32"/>
          <w:szCs w:val="32"/>
        </w:rPr>
        <w:t xml:space="preserve"> </w:t>
      </w:r>
      <w:r w:rsidR="003B3B57" w:rsidRPr="007B441A">
        <w:rPr>
          <w:rFonts w:ascii="Arial" w:hAnsi="Arial" w:cs="Arial"/>
          <w:b/>
          <w:bCs/>
          <w:sz w:val="28"/>
          <w:szCs w:val="28"/>
        </w:rPr>
        <w:t xml:space="preserve">que se tenga por </w:t>
      </w:r>
      <w:r w:rsidR="00DC6F54" w:rsidRPr="007B441A">
        <w:rPr>
          <w:rFonts w:ascii="Arial" w:hAnsi="Arial" w:cs="Arial"/>
          <w:b/>
          <w:bCs/>
          <w:sz w:val="28"/>
          <w:szCs w:val="28"/>
        </w:rPr>
        <w:t>presentado</w:t>
      </w:r>
      <w:r w:rsidR="003B3B57" w:rsidRPr="007B441A">
        <w:rPr>
          <w:rFonts w:ascii="Arial" w:hAnsi="Arial" w:cs="Arial"/>
          <w:b/>
          <w:bCs/>
          <w:sz w:val="28"/>
          <w:szCs w:val="28"/>
        </w:rPr>
        <w:t xml:space="preserve"> este escrito</w:t>
      </w:r>
      <w:r w:rsidR="00DC6F54" w:rsidRPr="007B441A">
        <w:rPr>
          <w:rFonts w:ascii="Arial" w:hAnsi="Arial" w:cs="Arial"/>
          <w:b/>
          <w:bCs/>
          <w:sz w:val="28"/>
          <w:szCs w:val="28"/>
        </w:rPr>
        <w:t>, se sirva admitirlo y en virtud del</w:t>
      </w:r>
      <w:r w:rsidR="00E3277F">
        <w:rPr>
          <w:rFonts w:ascii="Arial" w:hAnsi="Arial" w:cs="Arial"/>
          <w:b/>
          <w:bCs/>
          <w:sz w:val="28"/>
          <w:szCs w:val="28"/>
        </w:rPr>
        <w:t xml:space="preserve"> </w:t>
      </w:r>
      <w:r w:rsidR="00DC6F54" w:rsidRPr="007B441A">
        <w:rPr>
          <w:rFonts w:ascii="Arial" w:hAnsi="Arial" w:cs="Arial"/>
          <w:b/>
          <w:bCs/>
          <w:sz w:val="28"/>
          <w:szCs w:val="28"/>
        </w:rPr>
        <w:t>mismo se acuerde:</w:t>
      </w:r>
    </w:p>
    <w:p w14:paraId="566B477D" w14:textId="77777777" w:rsidR="003B27F3" w:rsidRDefault="003B27F3" w:rsidP="00E3277F">
      <w:pPr>
        <w:ind w:left="708"/>
        <w:jc w:val="both"/>
        <w:rPr>
          <w:rFonts w:ascii="Arial" w:hAnsi="Arial" w:cs="Arial"/>
          <w:b/>
          <w:bCs/>
          <w:sz w:val="28"/>
          <w:szCs w:val="28"/>
        </w:rPr>
      </w:pPr>
    </w:p>
    <w:p w14:paraId="4DE033A2" w14:textId="0C132B28" w:rsidR="00EC2C86" w:rsidRPr="007B441A" w:rsidRDefault="00D02BE0" w:rsidP="00E3277F">
      <w:pPr>
        <w:ind w:left="708"/>
        <w:jc w:val="both"/>
        <w:rPr>
          <w:rFonts w:ascii="Arial" w:hAnsi="Arial" w:cs="Arial"/>
          <w:sz w:val="28"/>
          <w:szCs w:val="28"/>
        </w:rPr>
      </w:pPr>
      <w:r w:rsidRPr="007B441A">
        <w:rPr>
          <w:rFonts w:ascii="Arial" w:hAnsi="Arial" w:cs="Arial"/>
          <w:b/>
          <w:bCs/>
          <w:sz w:val="28"/>
          <w:szCs w:val="28"/>
        </w:rPr>
        <w:t>UNO:</w:t>
      </w:r>
      <w:r w:rsidRPr="007B441A">
        <w:rPr>
          <w:rFonts w:ascii="Arial" w:hAnsi="Arial" w:cs="Arial"/>
          <w:sz w:val="28"/>
          <w:szCs w:val="28"/>
        </w:rPr>
        <w:t xml:space="preserve"> La inmediata </w:t>
      </w:r>
      <w:r w:rsidRPr="007B441A">
        <w:rPr>
          <w:rFonts w:ascii="Arial" w:hAnsi="Arial" w:cs="Arial"/>
          <w:b/>
          <w:bCs/>
          <w:sz w:val="28"/>
          <w:szCs w:val="28"/>
        </w:rPr>
        <w:t xml:space="preserve">intervención </w:t>
      </w:r>
      <w:r w:rsidR="00E3277F" w:rsidRPr="007B441A">
        <w:rPr>
          <w:rFonts w:ascii="Arial" w:hAnsi="Arial" w:cs="Arial"/>
          <w:b/>
          <w:bCs/>
          <w:sz w:val="28"/>
          <w:szCs w:val="28"/>
        </w:rPr>
        <w:t xml:space="preserve">de la Entidad Urbanística de Conservación de </w:t>
      </w:r>
      <w:proofErr w:type="spellStart"/>
      <w:r w:rsidR="00E3277F" w:rsidRPr="007B441A">
        <w:rPr>
          <w:rFonts w:ascii="Arial" w:hAnsi="Arial" w:cs="Arial"/>
          <w:b/>
          <w:bCs/>
          <w:sz w:val="28"/>
          <w:szCs w:val="28"/>
        </w:rPr>
        <w:t>Eurovillas</w:t>
      </w:r>
      <w:proofErr w:type="spellEnd"/>
      <w:r w:rsidR="00E3277F">
        <w:rPr>
          <w:rFonts w:ascii="Arial" w:hAnsi="Arial" w:cs="Arial"/>
          <w:sz w:val="28"/>
          <w:szCs w:val="28"/>
        </w:rPr>
        <w:t xml:space="preserve"> y </w:t>
      </w:r>
      <w:r w:rsidR="00E3277F" w:rsidRPr="005F7D54">
        <w:rPr>
          <w:rFonts w:ascii="Arial" w:hAnsi="Arial" w:cs="Arial"/>
          <w:b/>
          <w:bCs/>
          <w:sz w:val="28"/>
          <w:szCs w:val="28"/>
        </w:rPr>
        <w:t>CESE del Actual Consejo Rector</w:t>
      </w:r>
      <w:r w:rsidR="00E3277F">
        <w:rPr>
          <w:rFonts w:ascii="Arial" w:hAnsi="Arial" w:cs="Arial"/>
          <w:sz w:val="28"/>
          <w:szCs w:val="28"/>
        </w:rPr>
        <w:t>.</w:t>
      </w:r>
    </w:p>
    <w:p w14:paraId="36562247" w14:textId="77777777" w:rsidR="005F7D54" w:rsidRPr="00166E1E" w:rsidRDefault="005F7D54" w:rsidP="00DC6F54">
      <w:pPr>
        <w:ind w:left="708"/>
        <w:jc w:val="both"/>
        <w:rPr>
          <w:rFonts w:ascii="Arial" w:hAnsi="Arial" w:cs="Arial"/>
          <w:b/>
          <w:bCs/>
          <w:sz w:val="16"/>
          <w:szCs w:val="16"/>
        </w:rPr>
      </w:pPr>
    </w:p>
    <w:p w14:paraId="1CCA2B81" w14:textId="756D10CC" w:rsidR="00D02BE0" w:rsidRDefault="00D02BE0" w:rsidP="00DC6F54">
      <w:pPr>
        <w:ind w:left="708"/>
        <w:jc w:val="both"/>
        <w:rPr>
          <w:rFonts w:ascii="Arial" w:hAnsi="Arial" w:cs="Arial"/>
          <w:b/>
          <w:bCs/>
          <w:sz w:val="28"/>
          <w:szCs w:val="28"/>
        </w:rPr>
      </w:pPr>
      <w:r w:rsidRPr="007B441A">
        <w:rPr>
          <w:rFonts w:ascii="Arial" w:hAnsi="Arial" w:cs="Arial"/>
          <w:b/>
          <w:bCs/>
          <w:sz w:val="28"/>
          <w:szCs w:val="28"/>
        </w:rPr>
        <w:t>DOS:</w:t>
      </w:r>
      <w:r w:rsidRPr="007B441A">
        <w:rPr>
          <w:rFonts w:ascii="Arial" w:hAnsi="Arial" w:cs="Arial"/>
          <w:sz w:val="28"/>
          <w:szCs w:val="28"/>
        </w:rPr>
        <w:t xml:space="preserve"> </w:t>
      </w:r>
      <w:r w:rsidRPr="007B441A">
        <w:rPr>
          <w:rFonts w:ascii="Arial" w:hAnsi="Arial" w:cs="Arial"/>
          <w:b/>
          <w:bCs/>
          <w:sz w:val="28"/>
          <w:szCs w:val="28"/>
        </w:rPr>
        <w:t>Nombramiento de un Gestor</w:t>
      </w:r>
      <w:r w:rsidRPr="007B441A">
        <w:rPr>
          <w:rFonts w:ascii="Arial" w:hAnsi="Arial" w:cs="Arial"/>
          <w:sz w:val="28"/>
          <w:szCs w:val="28"/>
        </w:rPr>
        <w:t xml:space="preserve"> que de manera temporal llevé la </w:t>
      </w:r>
      <w:r w:rsidRPr="007B441A">
        <w:rPr>
          <w:rFonts w:ascii="Arial" w:hAnsi="Arial" w:cs="Arial"/>
          <w:b/>
          <w:bCs/>
          <w:sz w:val="28"/>
          <w:szCs w:val="28"/>
        </w:rPr>
        <w:t>administración ordinaria de la EUCE.</w:t>
      </w:r>
    </w:p>
    <w:p w14:paraId="742A551F" w14:textId="77777777" w:rsidR="00166E1E" w:rsidRPr="007B441A" w:rsidRDefault="00166E1E" w:rsidP="00DC6F54">
      <w:pPr>
        <w:ind w:left="708"/>
        <w:jc w:val="both"/>
        <w:rPr>
          <w:rFonts w:ascii="Arial" w:hAnsi="Arial" w:cs="Arial"/>
          <w:b/>
          <w:bCs/>
          <w:sz w:val="28"/>
          <w:szCs w:val="28"/>
        </w:rPr>
      </w:pPr>
    </w:p>
    <w:p w14:paraId="2F9B78C9" w14:textId="216DC67A" w:rsidR="00D02BE0" w:rsidRPr="007B441A" w:rsidRDefault="002C7BDE" w:rsidP="00DC6F54">
      <w:pPr>
        <w:ind w:left="708"/>
        <w:jc w:val="both"/>
        <w:rPr>
          <w:rFonts w:ascii="Arial" w:hAnsi="Arial" w:cs="Arial"/>
          <w:sz w:val="28"/>
          <w:szCs w:val="28"/>
        </w:rPr>
      </w:pPr>
      <w:r w:rsidRPr="007B441A">
        <w:rPr>
          <w:rFonts w:ascii="Arial" w:hAnsi="Arial" w:cs="Arial"/>
          <w:b/>
          <w:bCs/>
          <w:sz w:val="28"/>
          <w:szCs w:val="28"/>
        </w:rPr>
        <w:t>TRES</w:t>
      </w:r>
      <w:r w:rsidRPr="007B441A">
        <w:rPr>
          <w:rFonts w:ascii="Arial" w:hAnsi="Arial" w:cs="Arial"/>
          <w:sz w:val="28"/>
          <w:szCs w:val="28"/>
        </w:rPr>
        <w:t xml:space="preserve">: </w:t>
      </w:r>
      <w:r w:rsidR="00D02BE0" w:rsidRPr="007B441A">
        <w:rPr>
          <w:rFonts w:ascii="Arial" w:hAnsi="Arial" w:cs="Arial"/>
          <w:sz w:val="28"/>
          <w:szCs w:val="28"/>
        </w:rPr>
        <w:t xml:space="preserve">La </w:t>
      </w:r>
      <w:r w:rsidRPr="007B441A">
        <w:rPr>
          <w:rFonts w:ascii="Arial" w:hAnsi="Arial" w:cs="Arial"/>
          <w:b/>
          <w:bCs/>
          <w:sz w:val="28"/>
          <w:szCs w:val="28"/>
        </w:rPr>
        <w:t>convocatoria</w:t>
      </w:r>
      <w:r w:rsidR="00D02BE0" w:rsidRPr="007B441A">
        <w:rPr>
          <w:rFonts w:ascii="Arial" w:hAnsi="Arial" w:cs="Arial"/>
          <w:b/>
          <w:bCs/>
          <w:sz w:val="28"/>
          <w:szCs w:val="28"/>
        </w:rPr>
        <w:t xml:space="preserve"> por parte de la administración </w:t>
      </w:r>
      <w:r w:rsidRPr="007B441A">
        <w:rPr>
          <w:rFonts w:ascii="Arial" w:hAnsi="Arial" w:cs="Arial"/>
          <w:b/>
          <w:bCs/>
          <w:sz w:val="28"/>
          <w:szCs w:val="28"/>
        </w:rPr>
        <w:t>actuante,</w:t>
      </w:r>
      <w:r w:rsidR="00D02BE0" w:rsidRPr="007B441A">
        <w:rPr>
          <w:rFonts w:ascii="Arial" w:hAnsi="Arial" w:cs="Arial"/>
          <w:b/>
          <w:bCs/>
          <w:sz w:val="28"/>
          <w:szCs w:val="28"/>
        </w:rPr>
        <w:t xml:space="preserve"> de una Asamblea </w:t>
      </w:r>
      <w:r w:rsidR="00DC6F54" w:rsidRPr="007B441A">
        <w:rPr>
          <w:rFonts w:ascii="Arial" w:hAnsi="Arial" w:cs="Arial"/>
          <w:b/>
          <w:bCs/>
          <w:sz w:val="28"/>
          <w:szCs w:val="28"/>
        </w:rPr>
        <w:t xml:space="preserve">General </w:t>
      </w:r>
      <w:r w:rsidRPr="007B441A">
        <w:rPr>
          <w:rFonts w:ascii="Arial" w:hAnsi="Arial" w:cs="Arial"/>
          <w:b/>
          <w:bCs/>
          <w:sz w:val="28"/>
          <w:szCs w:val="28"/>
        </w:rPr>
        <w:t>E</w:t>
      </w:r>
      <w:r w:rsidR="00D02BE0" w:rsidRPr="007B441A">
        <w:rPr>
          <w:rFonts w:ascii="Arial" w:hAnsi="Arial" w:cs="Arial"/>
          <w:b/>
          <w:bCs/>
          <w:sz w:val="28"/>
          <w:szCs w:val="28"/>
        </w:rPr>
        <w:t>xtraordinaria</w:t>
      </w:r>
      <w:r w:rsidRPr="007B441A">
        <w:rPr>
          <w:rFonts w:ascii="Arial" w:hAnsi="Arial" w:cs="Arial"/>
          <w:sz w:val="28"/>
          <w:szCs w:val="28"/>
        </w:rPr>
        <w:t>,</w:t>
      </w:r>
      <w:r w:rsidR="00D02BE0" w:rsidRPr="007B441A">
        <w:rPr>
          <w:rFonts w:ascii="Arial" w:hAnsi="Arial" w:cs="Arial"/>
          <w:sz w:val="28"/>
          <w:szCs w:val="28"/>
        </w:rPr>
        <w:t xml:space="preserve"> para la elección del Consejo </w:t>
      </w:r>
      <w:r w:rsidRPr="007B441A">
        <w:rPr>
          <w:rFonts w:ascii="Arial" w:hAnsi="Arial" w:cs="Arial"/>
          <w:sz w:val="28"/>
          <w:szCs w:val="28"/>
        </w:rPr>
        <w:t>Rector</w:t>
      </w:r>
      <w:r w:rsidR="00D02BE0" w:rsidRPr="007B441A">
        <w:rPr>
          <w:rFonts w:ascii="Arial" w:hAnsi="Arial" w:cs="Arial"/>
          <w:sz w:val="28"/>
          <w:szCs w:val="28"/>
        </w:rPr>
        <w:t xml:space="preserve"> en el que se garantice la </w:t>
      </w:r>
      <w:r w:rsidRPr="007B441A">
        <w:rPr>
          <w:rFonts w:ascii="Arial" w:hAnsi="Arial" w:cs="Arial"/>
          <w:sz w:val="28"/>
          <w:szCs w:val="28"/>
        </w:rPr>
        <w:t>máxima transparencia</w:t>
      </w:r>
      <w:r w:rsidR="00DC6F54" w:rsidRPr="007B441A">
        <w:rPr>
          <w:rFonts w:ascii="Arial" w:hAnsi="Arial" w:cs="Arial"/>
          <w:sz w:val="28"/>
          <w:szCs w:val="28"/>
        </w:rPr>
        <w:t xml:space="preserve"> conforme a la Ley.</w:t>
      </w:r>
    </w:p>
    <w:p w14:paraId="4FD4FEA0" w14:textId="77777777" w:rsidR="007B441A" w:rsidRPr="00242835" w:rsidRDefault="007B441A" w:rsidP="005C2B36">
      <w:pPr>
        <w:jc w:val="both"/>
        <w:rPr>
          <w:rFonts w:ascii="Arial" w:hAnsi="Arial" w:cs="Arial"/>
          <w:b/>
          <w:bCs/>
          <w:i/>
          <w:iCs/>
          <w:sz w:val="16"/>
          <w:szCs w:val="16"/>
        </w:rPr>
      </w:pPr>
    </w:p>
    <w:p w14:paraId="5BF130B5" w14:textId="151E9D96" w:rsidR="00D603C9" w:rsidRPr="00546DCF" w:rsidRDefault="00560FB5" w:rsidP="0002773C">
      <w:pPr>
        <w:jc w:val="both"/>
        <w:rPr>
          <w:rFonts w:ascii="Arial" w:hAnsi="Arial" w:cs="Arial"/>
          <w:bCs/>
          <w:iCs/>
          <w:color w:val="7030A0"/>
          <w:sz w:val="28"/>
          <w:szCs w:val="28"/>
        </w:rPr>
      </w:pPr>
      <w:r w:rsidRPr="00C85ACB">
        <w:rPr>
          <w:rFonts w:ascii="Arial" w:hAnsi="Arial" w:cs="Arial"/>
          <w:i/>
          <w:iCs/>
          <w:sz w:val="28"/>
          <w:szCs w:val="28"/>
        </w:rPr>
        <w:t>A los efectos de la notificación y respuesta pu</w:t>
      </w:r>
      <w:r w:rsidR="003A1E2C" w:rsidRPr="00C85ACB">
        <w:rPr>
          <w:rFonts w:ascii="Arial" w:hAnsi="Arial" w:cs="Arial"/>
          <w:i/>
          <w:iCs/>
          <w:sz w:val="28"/>
          <w:szCs w:val="28"/>
        </w:rPr>
        <w:t>e</w:t>
      </w:r>
      <w:r w:rsidRPr="00C85ACB">
        <w:rPr>
          <w:rFonts w:ascii="Arial" w:hAnsi="Arial" w:cs="Arial"/>
          <w:i/>
          <w:iCs/>
          <w:sz w:val="28"/>
          <w:szCs w:val="28"/>
        </w:rPr>
        <w:t>den dirigirse</w:t>
      </w:r>
      <w:r w:rsidRPr="007B441A">
        <w:rPr>
          <w:rFonts w:ascii="Arial" w:hAnsi="Arial" w:cs="Arial"/>
          <w:b/>
          <w:bCs/>
          <w:i/>
          <w:iCs/>
          <w:sz w:val="28"/>
          <w:szCs w:val="28"/>
        </w:rPr>
        <w:t xml:space="preserve"> </w:t>
      </w:r>
      <w:r w:rsidR="00AC0132" w:rsidRPr="007B441A">
        <w:rPr>
          <w:rFonts w:ascii="Arial" w:hAnsi="Arial" w:cs="Arial"/>
          <w:b/>
          <w:bCs/>
          <w:i/>
          <w:iCs/>
          <w:sz w:val="28"/>
          <w:szCs w:val="28"/>
        </w:rPr>
        <w:t>a</w:t>
      </w:r>
      <w:r w:rsidR="00662808" w:rsidRPr="007B441A">
        <w:rPr>
          <w:rFonts w:ascii="Arial" w:hAnsi="Arial" w:cs="Arial"/>
          <w:b/>
          <w:bCs/>
          <w:i/>
          <w:iCs/>
          <w:sz w:val="28"/>
          <w:szCs w:val="28"/>
        </w:rPr>
        <w:t xml:space="preserve"> </w:t>
      </w:r>
      <w:r w:rsidR="00546DCF">
        <w:rPr>
          <w:rFonts w:ascii="Arial" w:hAnsi="Arial" w:cs="Arial"/>
          <w:b/>
          <w:bCs/>
          <w:i/>
          <w:iCs/>
          <w:sz w:val="28"/>
          <w:szCs w:val="28"/>
        </w:rPr>
        <w:t>D</w:t>
      </w:r>
      <w:proofErr w:type="gramStart"/>
      <w:r w:rsidR="00546DCF">
        <w:rPr>
          <w:rFonts w:ascii="Arial" w:hAnsi="Arial" w:cs="Arial"/>
          <w:b/>
          <w:bCs/>
          <w:i/>
          <w:iCs/>
          <w:sz w:val="28"/>
          <w:szCs w:val="28"/>
        </w:rPr>
        <w:t>./</w:t>
      </w:r>
      <w:proofErr w:type="gramEnd"/>
      <w:r w:rsidR="00546DCF">
        <w:rPr>
          <w:rFonts w:ascii="Arial" w:hAnsi="Arial" w:cs="Arial"/>
          <w:b/>
          <w:bCs/>
          <w:i/>
          <w:iCs/>
          <w:sz w:val="28"/>
          <w:szCs w:val="28"/>
        </w:rPr>
        <w:t xml:space="preserve"> </w:t>
      </w:r>
      <w:proofErr w:type="spellStart"/>
      <w:r w:rsidR="00546DCF">
        <w:rPr>
          <w:rFonts w:ascii="Arial" w:hAnsi="Arial" w:cs="Arial"/>
          <w:b/>
          <w:bCs/>
          <w:i/>
          <w:iCs/>
          <w:sz w:val="28"/>
          <w:szCs w:val="28"/>
        </w:rPr>
        <w:t>Dña</w:t>
      </w:r>
      <w:proofErr w:type="spellEnd"/>
      <w:r w:rsidR="00546DCF">
        <w:rPr>
          <w:rFonts w:ascii="Arial" w:hAnsi="Arial" w:cs="Arial"/>
          <w:b/>
          <w:bCs/>
          <w:i/>
          <w:iCs/>
          <w:sz w:val="28"/>
          <w:szCs w:val="28"/>
        </w:rPr>
        <w:t xml:space="preserve"> ___________________ C/</w:t>
      </w:r>
      <w:proofErr w:type="spellStart"/>
      <w:r w:rsidR="00546DCF">
        <w:rPr>
          <w:rFonts w:ascii="Arial" w:hAnsi="Arial" w:cs="Arial"/>
          <w:b/>
          <w:bCs/>
          <w:i/>
          <w:iCs/>
          <w:sz w:val="28"/>
          <w:szCs w:val="28"/>
        </w:rPr>
        <w:t>Avda</w:t>
      </w:r>
      <w:proofErr w:type="spellEnd"/>
      <w:r w:rsidR="00546DCF">
        <w:rPr>
          <w:rFonts w:ascii="Arial" w:hAnsi="Arial" w:cs="Arial"/>
          <w:b/>
          <w:bCs/>
          <w:i/>
          <w:iCs/>
          <w:sz w:val="28"/>
          <w:szCs w:val="28"/>
        </w:rPr>
        <w:t xml:space="preserve"> ________________, de </w:t>
      </w:r>
      <w:r w:rsidR="00187CB2">
        <w:rPr>
          <w:rFonts w:ascii="Arial" w:hAnsi="Arial" w:cs="Arial"/>
          <w:b/>
          <w:bCs/>
          <w:i/>
          <w:iCs/>
          <w:sz w:val="28"/>
          <w:szCs w:val="28"/>
        </w:rPr>
        <w:t xml:space="preserve">(_____)  </w:t>
      </w:r>
      <w:bookmarkStart w:id="1" w:name="_GoBack"/>
      <w:bookmarkEnd w:id="1"/>
      <w:r w:rsidR="00546DCF">
        <w:rPr>
          <w:rFonts w:ascii="Arial" w:hAnsi="Arial" w:cs="Arial"/>
          <w:b/>
          <w:bCs/>
          <w:i/>
          <w:iCs/>
          <w:sz w:val="28"/>
          <w:szCs w:val="28"/>
        </w:rPr>
        <w:t>_____________, ______</w:t>
      </w:r>
      <w:r w:rsidR="00662808" w:rsidRPr="007B441A">
        <w:rPr>
          <w:rFonts w:ascii="Arial" w:hAnsi="Arial" w:cs="Arial"/>
          <w:b/>
          <w:bCs/>
          <w:i/>
          <w:iCs/>
          <w:sz w:val="28"/>
          <w:szCs w:val="28"/>
        </w:rPr>
        <w:t xml:space="preserve"> </w:t>
      </w:r>
      <w:r w:rsidR="00662808" w:rsidRPr="00C85ACB">
        <w:rPr>
          <w:rFonts w:ascii="Arial" w:hAnsi="Arial" w:cs="Arial"/>
          <w:i/>
          <w:iCs/>
          <w:sz w:val="28"/>
          <w:szCs w:val="28"/>
        </w:rPr>
        <w:t>y/o correo electrónico</w:t>
      </w:r>
      <w:r w:rsidR="00732E0E" w:rsidRPr="00C85ACB">
        <w:rPr>
          <w:rFonts w:ascii="Arial" w:hAnsi="Arial" w:cs="Arial"/>
          <w:i/>
          <w:iCs/>
          <w:sz w:val="28"/>
          <w:szCs w:val="28"/>
        </w:rPr>
        <w:t>:</w:t>
      </w:r>
      <w:r w:rsidR="00546DCF">
        <w:rPr>
          <w:rFonts w:ascii="Arial" w:hAnsi="Arial" w:cs="Arial"/>
          <w:i/>
          <w:iCs/>
          <w:sz w:val="28"/>
          <w:szCs w:val="28"/>
        </w:rPr>
        <w:t xml:space="preserve"> </w:t>
      </w:r>
      <w:r w:rsidR="00546DCF">
        <w:rPr>
          <w:rFonts w:ascii="Arial" w:hAnsi="Arial" w:cs="Arial"/>
          <w:iCs/>
          <w:color w:val="7030A0"/>
          <w:sz w:val="28"/>
          <w:szCs w:val="28"/>
        </w:rPr>
        <w:t>__________________</w:t>
      </w:r>
    </w:p>
    <w:p w14:paraId="1B7E7548" w14:textId="77777777" w:rsidR="009A2FDC" w:rsidRDefault="009A2FDC" w:rsidP="005C2B36">
      <w:pPr>
        <w:jc w:val="both"/>
        <w:rPr>
          <w:rFonts w:ascii="Arial" w:hAnsi="Arial" w:cs="Arial"/>
          <w:sz w:val="28"/>
          <w:szCs w:val="28"/>
        </w:rPr>
      </w:pPr>
    </w:p>
    <w:p w14:paraId="70142BCB" w14:textId="0B54B8E6" w:rsidR="007B441A" w:rsidRDefault="007B441A" w:rsidP="005C2B36">
      <w:pPr>
        <w:jc w:val="both"/>
        <w:rPr>
          <w:rFonts w:ascii="Arial" w:hAnsi="Arial" w:cs="Arial"/>
          <w:sz w:val="28"/>
          <w:szCs w:val="28"/>
        </w:rPr>
      </w:pPr>
      <w:r>
        <w:rPr>
          <w:rFonts w:ascii="Arial" w:hAnsi="Arial" w:cs="Arial"/>
          <w:sz w:val="28"/>
          <w:szCs w:val="28"/>
        </w:rPr>
        <w:t xml:space="preserve">En Nuevo Baztán a </w:t>
      </w:r>
      <w:r w:rsidR="00546DCF">
        <w:rPr>
          <w:rFonts w:ascii="Arial" w:hAnsi="Arial" w:cs="Arial"/>
          <w:sz w:val="28"/>
          <w:szCs w:val="28"/>
        </w:rPr>
        <w:t>___</w:t>
      </w:r>
      <w:r w:rsidR="00C85ACB">
        <w:rPr>
          <w:rFonts w:ascii="Arial" w:hAnsi="Arial" w:cs="Arial"/>
          <w:sz w:val="28"/>
          <w:szCs w:val="28"/>
        </w:rPr>
        <w:t xml:space="preserve"> </w:t>
      </w:r>
      <w:r>
        <w:rPr>
          <w:rFonts w:ascii="Arial" w:hAnsi="Arial" w:cs="Arial"/>
          <w:sz w:val="28"/>
          <w:szCs w:val="28"/>
        </w:rPr>
        <w:t xml:space="preserve">de </w:t>
      </w:r>
      <w:r w:rsidR="00C85ACB">
        <w:rPr>
          <w:rFonts w:ascii="Arial" w:hAnsi="Arial" w:cs="Arial"/>
          <w:sz w:val="28"/>
          <w:szCs w:val="28"/>
        </w:rPr>
        <w:t>agosto</w:t>
      </w:r>
      <w:r>
        <w:rPr>
          <w:rFonts w:ascii="Arial" w:hAnsi="Arial" w:cs="Arial"/>
          <w:sz w:val="28"/>
          <w:szCs w:val="28"/>
        </w:rPr>
        <w:t xml:space="preserve"> de 2022</w:t>
      </w:r>
    </w:p>
    <w:p w14:paraId="2C177ED7" w14:textId="77777777" w:rsidR="009A2FDC" w:rsidRDefault="009A2FDC" w:rsidP="005C2B36">
      <w:pPr>
        <w:jc w:val="both"/>
        <w:rPr>
          <w:rFonts w:ascii="Arial" w:hAnsi="Arial" w:cs="Arial"/>
          <w:sz w:val="28"/>
          <w:szCs w:val="28"/>
        </w:rPr>
      </w:pPr>
    </w:p>
    <w:p w14:paraId="06031E01" w14:textId="77777777" w:rsidR="009A2FDC" w:rsidRDefault="009A2FDC" w:rsidP="005C2B36">
      <w:pPr>
        <w:jc w:val="both"/>
        <w:rPr>
          <w:rFonts w:ascii="Arial" w:hAnsi="Arial" w:cs="Arial"/>
          <w:sz w:val="28"/>
          <w:szCs w:val="28"/>
        </w:rPr>
      </w:pPr>
    </w:p>
    <w:p w14:paraId="63FE083F" w14:textId="77777777" w:rsidR="005C2B36" w:rsidRDefault="005C2B36" w:rsidP="0018232B"/>
    <w:sectPr w:rsidR="005C2B36" w:rsidSect="00966191">
      <w:footerReference w:type="default" r:id="rId7"/>
      <w:pgSz w:w="11906" w:h="16838"/>
      <w:pgMar w:top="1417" w:right="1133"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494D6" w14:textId="77777777" w:rsidR="00E73E65" w:rsidRDefault="00E73E65" w:rsidP="00D40B9A">
      <w:pPr>
        <w:spacing w:after="0" w:line="240" w:lineRule="auto"/>
      </w:pPr>
      <w:r>
        <w:separator/>
      </w:r>
    </w:p>
  </w:endnote>
  <w:endnote w:type="continuationSeparator" w:id="0">
    <w:p w14:paraId="66735463" w14:textId="77777777" w:rsidR="00E73E65" w:rsidRDefault="00E73E65" w:rsidP="00D40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085614"/>
      <w:docPartObj>
        <w:docPartGallery w:val="Page Numbers (Bottom of Page)"/>
        <w:docPartUnique/>
      </w:docPartObj>
    </w:sdtPr>
    <w:sdtContent>
      <w:p w14:paraId="560C5E55" w14:textId="143260BE" w:rsidR="00546DCF" w:rsidRDefault="00546DCF">
        <w:pPr>
          <w:pStyle w:val="Piedepgina"/>
          <w:jc w:val="right"/>
        </w:pPr>
        <w:r>
          <w:fldChar w:fldCharType="begin"/>
        </w:r>
        <w:r>
          <w:instrText>PAGE   \* MERGEFORMAT</w:instrText>
        </w:r>
        <w:r>
          <w:fldChar w:fldCharType="separate"/>
        </w:r>
        <w:r w:rsidR="00187CB2">
          <w:rPr>
            <w:noProof/>
          </w:rPr>
          <w:t>7</w:t>
        </w:r>
        <w:r>
          <w:fldChar w:fldCharType="end"/>
        </w:r>
      </w:p>
    </w:sdtContent>
  </w:sdt>
  <w:p w14:paraId="31F29C6C" w14:textId="77777777" w:rsidR="00546DCF" w:rsidRDefault="00546D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11FEB" w14:textId="77777777" w:rsidR="00E73E65" w:rsidRDefault="00E73E65" w:rsidP="00D40B9A">
      <w:pPr>
        <w:spacing w:after="0" w:line="240" w:lineRule="auto"/>
      </w:pPr>
      <w:r>
        <w:separator/>
      </w:r>
    </w:p>
  </w:footnote>
  <w:footnote w:type="continuationSeparator" w:id="0">
    <w:p w14:paraId="14548330" w14:textId="77777777" w:rsidR="00E73E65" w:rsidRDefault="00E73E65" w:rsidP="00D40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C7CA4"/>
    <w:multiLevelType w:val="hybridMultilevel"/>
    <w:tmpl w:val="7B32ABB2"/>
    <w:lvl w:ilvl="0" w:tplc="FA7C081E">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15:restartNumberingAfterBreak="0">
    <w:nsid w:val="29C82665"/>
    <w:multiLevelType w:val="hybridMultilevel"/>
    <w:tmpl w:val="353CAAC6"/>
    <w:lvl w:ilvl="0" w:tplc="122C786A">
      <w:numFmt w:val="bullet"/>
      <w:lvlText w:val="-"/>
      <w:lvlJc w:val="left"/>
      <w:pPr>
        <w:ind w:left="554" w:hanging="360"/>
      </w:pPr>
      <w:rPr>
        <w:rFonts w:hint="default"/>
        <w:w w:val="100"/>
        <w:lang w:val="es-ES" w:eastAsia="en-US" w:bidi="ar-SA"/>
      </w:rPr>
    </w:lvl>
    <w:lvl w:ilvl="1" w:tplc="0B06611C">
      <w:numFmt w:val="bullet"/>
      <w:lvlText w:val="•"/>
      <w:lvlJc w:val="left"/>
      <w:pPr>
        <w:ind w:left="1564" w:hanging="360"/>
      </w:pPr>
      <w:rPr>
        <w:rFonts w:hint="default"/>
        <w:lang w:val="es-ES" w:eastAsia="en-US" w:bidi="ar-SA"/>
      </w:rPr>
    </w:lvl>
    <w:lvl w:ilvl="2" w:tplc="031CBD16">
      <w:numFmt w:val="bullet"/>
      <w:lvlText w:val="•"/>
      <w:lvlJc w:val="left"/>
      <w:pPr>
        <w:ind w:left="2568" w:hanging="360"/>
      </w:pPr>
      <w:rPr>
        <w:rFonts w:hint="default"/>
        <w:lang w:val="es-ES" w:eastAsia="en-US" w:bidi="ar-SA"/>
      </w:rPr>
    </w:lvl>
    <w:lvl w:ilvl="3" w:tplc="84AACBFA">
      <w:numFmt w:val="bullet"/>
      <w:lvlText w:val="•"/>
      <w:lvlJc w:val="left"/>
      <w:pPr>
        <w:ind w:left="3573" w:hanging="360"/>
      </w:pPr>
      <w:rPr>
        <w:rFonts w:hint="default"/>
        <w:lang w:val="es-ES" w:eastAsia="en-US" w:bidi="ar-SA"/>
      </w:rPr>
    </w:lvl>
    <w:lvl w:ilvl="4" w:tplc="ACA81C2C">
      <w:numFmt w:val="bullet"/>
      <w:lvlText w:val="•"/>
      <w:lvlJc w:val="left"/>
      <w:pPr>
        <w:ind w:left="4577" w:hanging="360"/>
      </w:pPr>
      <w:rPr>
        <w:rFonts w:hint="default"/>
        <w:lang w:val="es-ES" w:eastAsia="en-US" w:bidi="ar-SA"/>
      </w:rPr>
    </w:lvl>
    <w:lvl w:ilvl="5" w:tplc="1834C158">
      <w:numFmt w:val="bullet"/>
      <w:lvlText w:val="•"/>
      <w:lvlJc w:val="left"/>
      <w:pPr>
        <w:ind w:left="5582" w:hanging="360"/>
      </w:pPr>
      <w:rPr>
        <w:rFonts w:hint="default"/>
        <w:lang w:val="es-ES" w:eastAsia="en-US" w:bidi="ar-SA"/>
      </w:rPr>
    </w:lvl>
    <w:lvl w:ilvl="6" w:tplc="E01E8C58">
      <w:numFmt w:val="bullet"/>
      <w:lvlText w:val="•"/>
      <w:lvlJc w:val="left"/>
      <w:pPr>
        <w:ind w:left="6586" w:hanging="360"/>
      </w:pPr>
      <w:rPr>
        <w:rFonts w:hint="default"/>
        <w:lang w:val="es-ES" w:eastAsia="en-US" w:bidi="ar-SA"/>
      </w:rPr>
    </w:lvl>
    <w:lvl w:ilvl="7" w:tplc="6E182058">
      <w:numFmt w:val="bullet"/>
      <w:lvlText w:val="•"/>
      <w:lvlJc w:val="left"/>
      <w:pPr>
        <w:ind w:left="7591" w:hanging="360"/>
      </w:pPr>
      <w:rPr>
        <w:rFonts w:hint="default"/>
        <w:lang w:val="es-ES" w:eastAsia="en-US" w:bidi="ar-SA"/>
      </w:rPr>
    </w:lvl>
    <w:lvl w:ilvl="8" w:tplc="31D4D8DC">
      <w:numFmt w:val="bullet"/>
      <w:lvlText w:val="•"/>
      <w:lvlJc w:val="left"/>
      <w:pPr>
        <w:ind w:left="8595" w:hanging="360"/>
      </w:pPr>
      <w:rPr>
        <w:rFonts w:hint="default"/>
        <w:lang w:val="es-ES" w:eastAsia="en-US" w:bidi="ar-SA"/>
      </w:rPr>
    </w:lvl>
  </w:abstractNum>
  <w:abstractNum w:abstractNumId="2" w15:restartNumberingAfterBreak="0">
    <w:nsid w:val="67143065"/>
    <w:multiLevelType w:val="hybridMultilevel"/>
    <w:tmpl w:val="DC7867C6"/>
    <w:lvl w:ilvl="0" w:tplc="B34CD73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32B"/>
    <w:rsid w:val="0002773C"/>
    <w:rsid w:val="00046037"/>
    <w:rsid w:val="000634DD"/>
    <w:rsid w:val="00077D79"/>
    <w:rsid w:val="0008227E"/>
    <w:rsid w:val="00085E30"/>
    <w:rsid w:val="0009138E"/>
    <w:rsid w:val="00093B33"/>
    <w:rsid w:val="000B7257"/>
    <w:rsid w:val="000E1E76"/>
    <w:rsid w:val="000F0422"/>
    <w:rsid w:val="00147683"/>
    <w:rsid w:val="00156D9D"/>
    <w:rsid w:val="00166E1E"/>
    <w:rsid w:val="00173DF1"/>
    <w:rsid w:val="001778B3"/>
    <w:rsid w:val="00180D60"/>
    <w:rsid w:val="0018232B"/>
    <w:rsid w:val="00187CB2"/>
    <w:rsid w:val="0019530A"/>
    <w:rsid w:val="001B19F2"/>
    <w:rsid w:val="001C2C95"/>
    <w:rsid w:val="001F3071"/>
    <w:rsid w:val="002405D5"/>
    <w:rsid w:val="00242835"/>
    <w:rsid w:val="00262B6A"/>
    <w:rsid w:val="00282FD6"/>
    <w:rsid w:val="002A0ED9"/>
    <w:rsid w:val="002A5A02"/>
    <w:rsid w:val="002B7802"/>
    <w:rsid w:val="002C7BDE"/>
    <w:rsid w:val="002D5B28"/>
    <w:rsid w:val="002E4E82"/>
    <w:rsid w:val="002E5226"/>
    <w:rsid w:val="00323B58"/>
    <w:rsid w:val="0034522C"/>
    <w:rsid w:val="00351F5E"/>
    <w:rsid w:val="00387838"/>
    <w:rsid w:val="003A1E2C"/>
    <w:rsid w:val="003B27F3"/>
    <w:rsid w:val="003B3B57"/>
    <w:rsid w:val="003F7CA4"/>
    <w:rsid w:val="004009C9"/>
    <w:rsid w:val="00402D1E"/>
    <w:rsid w:val="00425947"/>
    <w:rsid w:val="00474090"/>
    <w:rsid w:val="00481065"/>
    <w:rsid w:val="00493847"/>
    <w:rsid w:val="004A1C46"/>
    <w:rsid w:val="004B6577"/>
    <w:rsid w:val="004C7741"/>
    <w:rsid w:val="004D51D1"/>
    <w:rsid w:val="0050502B"/>
    <w:rsid w:val="00546DCF"/>
    <w:rsid w:val="00553705"/>
    <w:rsid w:val="00560FB5"/>
    <w:rsid w:val="005729F4"/>
    <w:rsid w:val="0057365D"/>
    <w:rsid w:val="00583F1F"/>
    <w:rsid w:val="0059038F"/>
    <w:rsid w:val="00591547"/>
    <w:rsid w:val="005C2B36"/>
    <w:rsid w:val="005E2802"/>
    <w:rsid w:val="005F7D54"/>
    <w:rsid w:val="00613669"/>
    <w:rsid w:val="00655AA4"/>
    <w:rsid w:val="00661353"/>
    <w:rsid w:val="00662808"/>
    <w:rsid w:val="006648FF"/>
    <w:rsid w:val="0067204F"/>
    <w:rsid w:val="00681963"/>
    <w:rsid w:val="00690383"/>
    <w:rsid w:val="006A2183"/>
    <w:rsid w:val="006D2D13"/>
    <w:rsid w:val="006D4288"/>
    <w:rsid w:val="006E7CD6"/>
    <w:rsid w:val="006F1BD8"/>
    <w:rsid w:val="00703233"/>
    <w:rsid w:val="00732E0E"/>
    <w:rsid w:val="00735726"/>
    <w:rsid w:val="007364A9"/>
    <w:rsid w:val="00785B95"/>
    <w:rsid w:val="007B441A"/>
    <w:rsid w:val="007E3F2F"/>
    <w:rsid w:val="007E6AF9"/>
    <w:rsid w:val="00803F2D"/>
    <w:rsid w:val="00810C0D"/>
    <w:rsid w:val="00823A56"/>
    <w:rsid w:val="00831E0D"/>
    <w:rsid w:val="008464AA"/>
    <w:rsid w:val="00885012"/>
    <w:rsid w:val="008E34B1"/>
    <w:rsid w:val="008E3847"/>
    <w:rsid w:val="008F0C91"/>
    <w:rsid w:val="009212BF"/>
    <w:rsid w:val="00950EF8"/>
    <w:rsid w:val="0096008A"/>
    <w:rsid w:val="00966191"/>
    <w:rsid w:val="009A2FDC"/>
    <w:rsid w:val="009E6DB6"/>
    <w:rsid w:val="00A107F0"/>
    <w:rsid w:val="00A25878"/>
    <w:rsid w:val="00A47984"/>
    <w:rsid w:val="00A50E12"/>
    <w:rsid w:val="00A7172E"/>
    <w:rsid w:val="00AA1C36"/>
    <w:rsid w:val="00AA42FA"/>
    <w:rsid w:val="00AA448D"/>
    <w:rsid w:val="00AC0132"/>
    <w:rsid w:val="00B11F81"/>
    <w:rsid w:val="00B21E6E"/>
    <w:rsid w:val="00B50419"/>
    <w:rsid w:val="00B9500C"/>
    <w:rsid w:val="00BB3DF4"/>
    <w:rsid w:val="00BC1B26"/>
    <w:rsid w:val="00BE7CD0"/>
    <w:rsid w:val="00C30FE2"/>
    <w:rsid w:val="00C3751E"/>
    <w:rsid w:val="00C576E9"/>
    <w:rsid w:val="00C60F87"/>
    <w:rsid w:val="00C85ACB"/>
    <w:rsid w:val="00C910CF"/>
    <w:rsid w:val="00CA642C"/>
    <w:rsid w:val="00CB6088"/>
    <w:rsid w:val="00CD7294"/>
    <w:rsid w:val="00CE4F8A"/>
    <w:rsid w:val="00CE5A4D"/>
    <w:rsid w:val="00D02BE0"/>
    <w:rsid w:val="00D10227"/>
    <w:rsid w:val="00D25639"/>
    <w:rsid w:val="00D35166"/>
    <w:rsid w:val="00D40B9A"/>
    <w:rsid w:val="00D534BA"/>
    <w:rsid w:val="00D603C9"/>
    <w:rsid w:val="00D65A89"/>
    <w:rsid w:val="00D7361B"/>
    <w:rsid w:val="00D81DBD"/>
    <w:rsid w:val="00DA1387"/>
    <w:rsid w:val="00DC2B93"/>
    <w:rsid w:val="00DC2E10"/>
    <w:rsid w:val="00DC6F54"/>
    <w:rsid w:val="00DE762A"/>
    <w:rsid w:val="00E3277F"/>
    <w:rsid w:val="00E50B50"/>
    <w:rsid w:val="00E5533E"/>
    <w:rsid w:val="00E73E65"/>
    <w:rsid w:val="00E83299"/>
    <w:rsid w:val="00E90EBC"/>
    <w:rsid w:val="00EC2C86"/>
    <w:rsid w:val="00ED4492"/>
    <w:rsid w:val="00ED6719"/>
    <w:rsid w:val="00F16871"/>
    <w:rsid w:val="00F360A9"/>
    <w:rsid w:val="00F43D6A"/>
    <w:rsid w:val="00F90674"/>
    <w:rsid w:val="00FA731F"/>
    <w:rsid w:val="00FD5FD6"/>
    <w:rsid w:val="00FF3E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0232D"/>
  <w15:chartTrackingRefBased/>
  <w15:docId w15:val="{8604FC59-6DBA-4259-91E4-44B5D0F7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18232B"/>
    <w:pPr>
      <w:ind w:left="720"/>
      <w:contextualSpacing/>
    </w:pPr>
  </w:style>
  <w:style w:type="paragraph" w:styleId="Sinespaciado">
    <w:name w:val="No Spacing"/>
    <w:uiPriority w:val="1"/>
    <w:qFormat/>
    <w:rsid w:val="00C910CF"/>
    <w:pPr>
      <w:spacing w:after="0" w:line="240" w:lineRule="auto"/>
    </w:pPr>
  </w:style>
  <w:style w:type="character" w:styleId="Hipervnculo">
    <w:name w:val="Hyperlink"/>
    <w:basedOn w:val="Fuentedeprrafopredeter"/>
    <w:uiPriority w:val="99"/>
    <w:unhideWhenUsed/>
    <w:rsid w:val="00560FB5"/>
    <w:rPr>
      <w:color w:val="0563C1" w:themeColor="hyperlink"/>
      <w:u w:val="single"/>
    </w:rPr>
  </w:style>
  <w:style w:type="character" w:customStyle="1" w:styleId="UnresolvedMention">
    <w:name w:val="Unresolved Mention"/>
    <w:basedOn w:val="Fuentedeprrafopredeter"/>
    <w:uiPriority w:val="99"/>
    <w:semiHidden/>
    <w:unhideWhenUsed/>
    <w:rsid w:val="00560FB5"/>
    <w:rPr>
      <w:color w:val="605E5C"/>
      <w:shd w:val="clear" w:color="auto" w:fill="E1DFDD"/>
    </w:rPr>
  </w:style>
  <w:style w:type="paragraph" w:styleId="Encabezado">
    <w:name w:val="header"/>
    <w:basedOn w:val="Normal"/>
    <w:link w:val="EncabezadoCar"/>
    <w:uiPriority w:val="99"/>
    <w:unhideWhenUsed/>
    <w:rsid w:val="00D40B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0B9A"/>
  </w:style>
  <w:style w:type="paragraph" w:styleId="Piedepgina">
    <w:name w:val="footer"/>
    <w:basedOn w:val="Normal"/>
    <w:link w:val="PiedepginaCar"/>
    <w:uiPriority w:val="99"/>
    <w:unhideWhenUsed/>
    <w:rsid w:val="00D40B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0B9A"/>
  </w:style>
  <w:style w:type="table" w:styleId="Tablaconcuadrcula">
    <w:name w:val="Table Grid"/>
    <w:basedOn w:val="Tablanormal"/>
    <w:uiPriority w:val="39"/>
    <w:rsid w:val="00613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F43D6A"/>
  </w:style>
  <w:style w:type="paragraph" w:customStyle="1" w:styleId="Cuerpo">
    <w:name w:val="Cuerpo"/>
    <w:rsid w:val="00F43D6A"/>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s-ES_tradnl" w:eastAsia="es-ES"/>
      <w14:textOutline w14:w="0" w14:cap="flat" w14:cmpd="sng" w14:algn="ctr">
        <w14:noFill/>
        <w14:prstDash w14:val="solid"/>
        <w14:bevel/>
      </w14:textOutline>
    </w:rPr>
  </w:style>
  <w:style w:type="paragraph" w:styleId="Textoindependiente">
    <w:name w:val="Body Text"/>
    <w:basedOn w:val="Normal"/>
    <w:link w:val="TextoindependienteCar"/>
    <w:uiPriority w:val="1"/>
    <w:qFormat/>
    <w:rsid w:val="00FD5FD6"/>
    <w:pPr>
      <w:widowControl w:val="0"/>
      <w:autoSpaceDE w:val="0"/>
      <w:autoSpaceDN w:val="0"/>
      <w:spacing w:after="0" w:line="240" w:lineRule="auto"/>
    </w:pPr>
    <w:rPr>
      <w:rFonts w:ascii="Cambria" w:eastAsia="Cambria" w:hAnsi="Cambria" w:cs="Cambria"/>
      <w:sz w:val="24"/>
      <w:szCs w:val="24"/>
    </w:rPr>
  </w:style>
  <w:style w:type="character" w:customStyle="1" w:styleId="TextoindependienteCar">
    <w:name w:val="Texto independiente Car"/>
    <w:basedOn w:val="Fuentedeprrafopredeter"/>
    <w:link w:val="Textoindependiente"/>
    <w:uiPriority w:val="1"/>
    <w:rsid w:val="00FD5FD6"/>
    <w:rPr>
      <w:rFonts w:ascii="Cambria" w:eastAsia="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2217</Words>
  <Characters>12637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JMLA</dc:creator>
  <cp:keywords/>
  <dc:description/>
  <cp:lastModifiedBy>José Luis Caballero</cp:lastModifiedBy>
  <cp:revision>9</cp:revision>
  <dcterms:created xsi:type="dcterms:W3CDTF">2022-08-26T11:14:00Z</dcterms:created>
  <dcterms:modified xsi:type="dcterms:W3CDTF">2022-08-28T15:23:00Z</dcterms:modified>
</cp:coreProperties>
</file>