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2B450" w14:textId="52ECF9A3" w:rsidR="000E4553" w:rsidRPr="000E4553" w:rsidRDefault="000E4553" w:rsidP="000E4553">
      <w:pPr>
        <w:spacing w:after="160" w:line="240" w:lineRule="auto"/>
        <w:ind w:left="3540" w:firstLine="708"/>
        <w:contextualSpacing/>
        <w:rPr>
          <w:rFonts w:eastAsiaTheme="minorHAnsi"/>
          <w:sz w:val="28"/>
          <w:szCs w:val="28"/>
        </w:rPr>
      </w:pPr>
      <w:r w:rsidRPr="000E4553">
        <w:rPr>
          <w:rFonts w:eastAsiaTheme="minorHAnsi"/>
          <w:sz w:val="28"/>
          <w:szCs w:val="28"/>
        </w:rPr>
        <w:t>En Nuevo Baztán a, ____de _________de 2</w:t>
      </w:r>
      <w:r>
        <w:rPr>
          <w:rFonts w:eastAsiaTheme="minorHAnsi"/>
          <w:sz w:val="28"/>
          <w:szCs w:val="28"/>
        </w:rPr>
        <w:t>021</w:t>
      </w:r>
    </w:p>
    <w:p w14:paraId="7ABC6CA7" w14:textId="77777777" w:rsidR="000E4553" w:rsidRPr="000E4553" w:rsidRDefault="000E4553" w:rsidP="000E4553">
      <w:pPr>
        <w:spacing w:after="0" w:line="240" w:lineRule="auto"/>
        <w:contextualSpacing/>
        <w:rPr>
          <w:rFonts w:eastAsiaTheme="minorHAnsi"/>
          <w:b/>
          <w:bCs/>
          <w:color w:val="2E74B5" w:themeColor="accent5" w:themeShade="BF"/>
          <w:sz w:val="26"/>
          <w:szCs w:val="26"/>
        </w:rPr>
      </w:pPr>
    </w:p>
    <w:p w14:paraId="29A12BCB" w14:textId="77777777" w:rsidR="000E4553" w:rsidRPr="000E4553" w:rsidRDefault="000E4553" w:rsidP="000E4553">
      <w:pPr>
        <w:spacing w:after="0" w:line="240" w:lineRule="auto"/>
        <w:contextualSpacing/>
        <w:jc w:val="both"/>
        <w:rPr>
          <w:rFonts w:eastAsiaTheme="minorHAnsi"/>
          <w:b/>
          <w:bCs/>
          <w:color w:val="2E74B5" w:themeColor="accent5" w:themeShade="BF"/>
          <w:sz w:val="28"/>
          <w:szCs w:val="28"/>
        </w:rPr>
      </w:pPr>
      <w:r w:rsidRPr="000E4553">
        <w:rPr>
          <w:rFonts w:eastAsiaTheme="minorHAnsi"/>
          <w:b/>
          <w:bCs/>
          <w:color w:val="2E74B5" w:themeColor="accent5" w:themeShade="BF"/>
          <w:sz w:val="28"/>
          <w:szCs w:val="28"/>
        </w:rPr>
        <w:t>Alcaldesa Excelentísimo Ayuntamiento de NUEVO BAZTAN. Dª Gema Pacheco</w:t>
      </w:r>
    </w:p>
    <w:p w14:paraId="2719DE98" w14:textId="77777777" w:rsidR="000E4553" w:rsidRPr="000E4553" w:rsidRDefault="000E4553" w:rsidP="000E4553">
      <w:pPr>
        <w:spacing w:after="0" w:line="240" w:lineRule="auto"/>
        <w:contextualSpacing/>
        <w:jc w:val="both"/>
        <w:rPr>
          <w:rFonts w:eastAsiaTheme="minorHAnsi"/>
          <w:b/>
          <w:bCs/>
          <w:color w:val="2E74B5" w:themeColor="accent5" w:themeShade="BF"/>
          <w:sz w:val="28"/>
          <w:szCs w:val="28"/>
        </w:rPr>
      </w:pPr>
      <w:r w:rsidRPr="000E4553">
        <w:rPr>
          <w:rFonts w:eastAsiaTheme="minorHAnsi"/>
          <w:b/>
          <w:bCs/>
          <w:color w:val="2E74B5" w:themeColor="accent5" w:themeShade="BF"/>
          <w:sz w:val="28"/>
          <w:szCs w:val="28"/>
        </w:rPr>
        <w:t>Alcaldesa Excelentísimo Ayuntamiento de VILLAR DEL OLMO. Dª Lucila Toledo</w:t>
      </w:r>
    </w:p>
    <w:p w14:paraId="501B3929" w14:textId="77777777" w:rsidR="007A1417" w:rsidRPr="00336343" w:rsidRDefault="007A1417" w:rsidP="00F572C7">
      <w:pPr>
        <w:spacing w:after="0"/>
        <w:rPr>
          <w:sz w:val="24"/>
          <w:szCs w:val="24"/>
        </w:rPr>
      </w:pPr>
    </w:p>
    <w:p w14:paraId="6831D35B" w14:textId="77777777" w:rsidR="000E4553" w:rsidRDefault="000E4553">
      <w:pPr>
        <w:rPr>
          <w:b/>
          <w:bCs/>
          <w:sz w:val="28"/>
          <w:szCs w:val="28"/>
        </w:rPr>
      </w:pPr>
    </w:p>
    <w:p w14:paraId="2FC71BDC" w14:textId="161E949C" w:rsidR="007A1417" w:rsidRDefault="00F62D4C">
      <w:pPr>
        <w:rPr>
          <w:b/>
          <w:bCs/>
          <w:sz w:val="28"/>
          <w:szCs w:val="28"/>
        </w:rPr>
      </w:pPr>
      <w:r>
        <w:rPr>
          <w:b/>
          <w:bCs/>
          <w:sz w:val="28"/>
          <w:szCs w:val="28"/>
        </w:rPr>
        <w:t>ASUNTO</w:t>
      </w:r>
      <w:r w:rsidR="007A1417" w:rsidRPr="00BF20F0">
        <w:rPr>
          <w:b/>
          <w:bCs/>
          <w:sz w:val="28"/>
          <w:szCs w:val="28"/>
        </w:rPr>
        <w:t xml:space="preserve">: </w:t>
      </w:r>
      <w:r w:rsidRPr="00BF20F0">
        <w:rPr>
          <w:b/>
          <w:bCs/>
          <w:sz w:val="28"/>
          <w:szCs w:val="28"/>
        </w:rPr>
        <w:t>INTERVENCIÓN Y CONVOCATORIA DE ASAMBLEA EXTRAORDINARIA DE LA ENTIDAD URBANÍSTICA DE CONSERVACIÓN DE EUROVILLAS.</w:t>
      </w:r>
    </w:p>
    <w:p w14:paraId="4FCC0FEA" w14:textId="4BE2B78A" w:rsidR="0063532C" w:rsidRPr="002C2F37" w:rsidRDefault="0063532C">
      <w:pPr>
        <w:rPr>
          <w:b/>
          <w:bCs/>
          <w:color w:val="2E74B5" w:themeColor="accent5" w:themeShade="BF"/>
          <w:sz w:val="32"/>
          <w:szCs w:val="32"/>
        </w:rPr>
      </w:pPr>
      <w:r w:rsidRPr="002C2F37">
        <w:rPr>
          <w:b/>
          <w:bCs/>
          <w:color w:val="2E74B5" w:themeColor="accent5" w:themeShade="BF"/>
          <w:sz w:val="32"/>
          <w:szCs w:val="32"/>
        </w:rPr>
        <w:t>Consideraciones previas</w:t>
      </w:r>
      <w:r w:rsidR="00BB37E3">
        <w:rPr>
          <w:b/>
          <w:bCs/>
          <w:color w:val="2E74B5" w:themeColor="accent5" w:themeShade="BF"/>
          <w:sz w:val="32"/>
          <w:szCs w:val="32"/>
        </w:rPr>
        <w:t>.-</w:t>
      </w:r>
    </w:p>
    <w:p w14:paraId="0E4633B3" w14:textId="2FBFFBB2" w:rsidR="0063532C" w:rsidRDefault="0063532C" w:rsidP="0063532C">
      <w:pPr>
        <w:pStyle w:val="Prrafodelista"/>
        <w:numPr>
          <w:ilvl w:val="0"/>
          <w:numId w:val="1"/>
        </w:numPr>
        <w:jc w:val="both"/>
        <w:rPr>
          <w:sz w:val="24"/>
          <w:szCs w:val="24"/>
        </w:rPr>
      </w:pPr>
      <w:r>
        <w:rPr>
          <w:sz w:val="24"/>
          <w:szCs w:val="24"/>
        </w:rPr>
        <w:t>El</w:t>
      </w:r>
      <w:r w:rsidRPr="0063532C">
        <w:rPr>
          <w:sz w:val="24"/>
          <w:szCs w:val="24"/>
        </w:rPr>
        <w:t xml:space="preserve"> Tribunal Superior de Justicia de Madrid (TSJM) </w:t>
      </w:r>
      <w:r>
        <w:rPr>
          <w:sz w:val="24"/>
          <w:szCs w:val="24"/>
        </w:rPr>
        <w:t>en</w:t>
      </w:r>
      <w:r w:rsidRPr="0063532C">
        <w:rPr>
          <w:sz w:val="24"/>
          <w:szCs w:val="24"/>
        </w:rPr>
        <w:t xml:space="preserve"> sentencias firmes nº</w:t>
      </w:r>
      <w:r w:rsidR="009B3329">
        <w:rPr>
          <w:sz w:val="24"/>
          <w:szCs w:val="24"/>
        </w:rPr>
        <w:t xml:space="preserve"> </w:t>
      </w:r>
      <w:r w:rsidR="009B3329" w:rsidRPr="009B3329">
        <w:rPr>
          <w:b/>
          <w:bCs/>
          <w:sz w:val="24"/>
          <w:szCs w:val="24"/>
        </w:rPr>
        <w:t>186/2020</w:t>
      </w:r>
      <w:r w:rsidR="009B3329">
        <w:rPr>
          <w:sz w:val="24"/>
          <w:szCs w:val="24"/>
        </w:rPr>
        <w:t xml:space="preserve"> del 12 de marzo de 2020, </w:t>
      </w:r>
      <w:r w:rsidR="009B3329" w:rsidRPr="009B3329">
        <w:rPr>
          <w:b/>
          <w:bCs/>
          <w:sz w:val="24"/>
          <w:szCs w:val="24"/>
        </w:rPr>
        <w:t>404/2020</w:t>
      </w:r>
      <w:r w:rsidR="009B3329">
        <w:rPr>
          <w:sz w:val="24"/>
          <w:szCs w:val="24"/>
        </w:rPr>
        <w:t xml:space="preserve"> del 24 de julio de 2020 y </w:t>
      </w:r>
      <w:r w:rsidR="009B3329" w:rsidRPr="009B3329">
        <w:rPr>
          <w:b/>
          <w:bCs/>
          <w:sz w:val="24"/>
          <w:szCs w:val="24"/>
        </w:rPr>
        <w:t>592/2020</w:t>
      </w:r>
      <w:r w:rsidR="009B3329">
        <w:rPr>
          <w:sz w:val="24"/>
          <w:szCs w:val="24"/>
        </w:rPr>
        <w:t xml:space="preserve"> del 20 de noviembre de 2020</w:t>
      </w:r>
      <w:r w:rsidRPr="0063532C">
        <w:rPr>
          <w:color w:val="385623" w:themeColor="accent6" w:themeShade="80"/>
          <w:sz w:val="24"/>
          <w:szCs w:val="24"/>
        </w:rPr>
        <w:t xml:space="preserve">)   </w:t>
      </w:r>
      <w:r w:rsidRPr="0063532C">
        <w:rPr>
          <w:sz w:val="24"/>
          <w:szCs w:val="24"/>
        </w:rPr>
        <w:t xml:space="preserve">por </w:t>
      </w:r>
      <w:r w:rsidR="009B3329">
        <w:rPr>
          <w:sz w:val="24"/>
          <w:szCs w:val="24"/>
        </w:rPr>
        <w:t>las</w:t>
      </w:r>
      <w:r w:rsidRPr="0063532C">
        <w:rPr>
          <w:sz w:val="24"/>
          <w:szCs w:val="24"/>
        </w:rPr>
        <w:t xml:space="preserve"> que se declaran </w:t>
      </w:r>
      <w:r w:rsidRPr="008F6CEA">
        <w:rPr>
          <w:b/>
          <w:bCs/>
          <w:sz w:val="24"/>
          <w:szCs w:val="24"/>
        </w:rPr>
        <w:t>NULOS</w:t>
      </w:r>
      <w:r w:rsidRPr="0063532C">
        <w:rPr>
          <w:sz w:val="24"/>
          <w:szCs w:val="24"/>
        </w:rPr>
        <w:t xml:space="preserve"> todos los acuerdos celebrados en las asambleas ordinarias de los años </w:t>
      </w:r>
      <w:r w:rsidRPr="0063532C">
        <w:rPr>
          <w:b/>
          <w:bCs/>
          <w:sz w:val="24"/>
          <w:szCs w:val="24"/>
        </w:rPr>
        <w:t>2016, 2017, 2018 y 2019</w:t>
      </w:r>
      <w:r w:rsidRPr="0063532C">
        <w:rPr>
          <w:sz w:val="24"/>
          <w:szCs w:val="24"/>
        </w:rPr>
        <w:t xml:space="preserve"> de la Entidad Urbanística de Conservación de Eurovillas</w:t>
      </w:r>
      <w:r>
        <w:rPr>
          <w:sz w:val="24"/>
          <w:szCs w:val="24"/>
        </w:rPr>
        <w:t xml:space="preserve"> (EUCE)</w:t>
      </w:r>
      <w:r w:rsidRPr="0063532C">
        <w:rPr>
          <w:sz w:val="24"/>
          <w:szCs w:val="24"/>
        </w:rPr>
        <w:t xml:space="preserve">. </w:t>
      </w:r>
    </w:p>
    <w:p w14:paraId="67C1DF51" w14:textId="4F4FFF99" w:rsidR="006948A9" w:rsidRPr="006948A9" w:rsidRDefault="002C2F37" w:rsidP="002C2F37">
      <w:pPr>
        <w:pStyle w:val="Prrafodelista"/>
        <w:numPr>
          <w:ilvl w:val="0"/>
          <w:numId w:val="1"/>
        </w:numPr>
        <w:jc w:val="both"/>
        <w:rPr>
          <w:i/>
          <w:iCs/>
          <w:sz w:val="24"/>
          <w:szCs w:val="24"/>
        </w:rPr>
      </w:pPr>
      <w:r>
        <w:rPr>
          <w:sz w:val="24"/>
          <w:szCs w:val="24"/>
        </w:rPr>
        <w:t xml:space="preserve">El </w:t>
      </w:r>
      <w:r w:rsidRPr="006948A9">
        <w:rPr>
          <w:b/>
          <w:bCs/>
          <w:sz w:val="24"/>
          <w:szCs w:val="24"/>
        </w:rPr>
        <w:t>Consejero de Política Territorial de la Comunidad de Madrid</w:t>
      </w:r>
      <w:r w:rsidR="00275F1A">
        <w:rPr>
          <w:b/>
          <w:bCs/>
          <w:sz w:val="24"/>
          <w:szCs w:val="24"/>
        </w:rPr>
        <w:t>,</w:t>
      </w:r>
      <w:r>
        <w:rPr>
          <w:sz w:val="24"/>
          <w:szCs w:val="24"/>
        </w:rPr>
        <w:t xml:space="preserve"> dict</w:t>
      </w:r>
      <w:r w:rsidR="006948A9">
        <w:rPr>
          <w:sz w:val="24"/>
          <w:szCs w:val="24"/>
        </w:rPr>
        <w:t>ó</w:t>
      </w:r>
      <w:r>
        <w:rPr>
          <w:sz w:val="24"/>
          <w:szCs w:val="24"/>
        </w:rPr>
        <w:t xml:space="preserve"> resolución con fecha del día 24 de junio de 1993</w:t>
      </w:r>
      <w:r w:rsidR="00275F1A">
        <w:rPr>
          <w:sz w:val="24"/>
          <w:szCs w:val="24"/>
        </w:rPr>
        <w:t xml:space="preserve"> sobre la Entidad Urbanística de Conservación de Eurovillas,</w:t>
      </w:r>
      <w:r>
        <w:rPr>
          <w:sz w:val="24"/>
          <w:szCs w:val="24"/>
        </w:rPr>
        <w:t xml:space="preserve"> en cuyo apartado cuarto dice: </w:t>
      </w:r>
    </w:p>
    <w:p w14:paraId="168692D9" w14:textId="11E90EDA" w:rsidR="002C2F37" w:rsidRDefault="002C2F37" w:rsidP="006948A9">
      <w:pPr>
        <w:ind w:left="708"/>
        <w:contextualSpacing/>
        <w:jc w:val="both"/>
        <w:rPr>
          <w:i/>
          <w:iCs/>
          <w:sz w:val="22"/>
          <w:szCs w:val="22"/>
        </w:rPr>
      </w:pPr>
      <w:r w:rsidRPr="006948A9">
        <w:rPr>
          <w:i/>
          <w:iCs/>
          <w:sz w:val="22"/>
          <w:szCs w:val="22"/>
        </w:rPr>
        <w:t>“</w:t>
      </w:r>
      <w:r w:rsidR="006948A9">
        <w:rPr>
          <w:i/>
          <w:iCs/>
          <w:sz w:val="22"/>
          <w:szCs w:val="22"/>
        </w:rPr>
        <w:t xml:space="preserve">CUARTO. </w:t>
      </w:r>
      <w:r w:rsidRPr="006948A9">
        <w:rPr>
          <w:i/>
          <w:iCs/>
          <w:sz w:val="22"/>
          <w:szCs w:val="22"/>
        </w:rPr>
        <w:t>Requerir a los miembros del actual Consejo Rector de la Entidad de Conservación de Eurovillas a fin de que, a partir de esta fecha, en que quedan cesados en sus funciones, se abstengan de adoptar medida o acuerdo alguno relativo a la administración y funcionamiento de la Entidad de Conservación”.</w:t>
      </w:r>
    </w:p>
    <w:p w14:paraId="34EB8BD4" w14:textId="5EEF512B" w:rsidR="006948A9" w:rsidRPr="00275F1A" w:rsidRDefault="006948A9" w:rsidP="006948A9">
      <w:pPr>
        <w:ind w:left="708"/>
        <w:contextualSpacing/>
        <w:jc w:val="both"/>
        <w:rPr>
          <w:sz w:val="24"/>
          <w:szCs w:val="24"/>
        </w:rPr>
      </w:pPr>
      <w:r w:rsidRPr="00275F1A">
        <w:rPr>
          <w:sz w:val="24"/>
          <w:szCs w:val="24"/>
        </w:rPr>
        <w:t xml:space="preserve">Como consecuencia de la citada </w:t>
      </w:r>
      <w:r w:rsidRPr="00275F1A">
        <w:rPr>
          <w:b/>
          <w:bCs/>
          <w:sz w:val="24"/>
          <w:szCs w:val="24"/>
        </w:rPr>
        <w:t>intervención y cese del Consejo Rector</w:t>
      </w:r>
      <w:r w:rsidR="00275F1A">
        <w:rPr>
          <w:sz w:val="24"/>
          <w:szCs w:val="24"/>
        </w:rPr>
        <w:t>,</w:t>
      </w:r>
      <w:r w:rsidRPr="00275F1A">
        <w:rPr>
          <w:sz w:val="24"/>
          <w:szCs w:val="24"/>
        </w:rPr>
        <w:t xml:space="preserve"> con fecha del día del día 21 de </w:t>
      </w:r>
      <w:r w:rsidR="00963A62" w:rsidRPr="00275F1A">
        <w:rPr>
          <w:sz w:val="24"/>
          <w:szCs w:val="24"/>
        </w:rPr>
        <w:t>agosto</w:t>
      </w:r>
      <w:r w:rsidRPr="00275F1A">
        <w:rPr>
          <w:sz w:val="24"/>
          <w:szCs w:val="24"/>
        </w:rPr>
        <w:t xml:space="preserve"> de 1994</w:t>
      </w:r>
      <w:r w:rsidR="00275F1A">
        <w:rPr>
          <w:sz w:val="24"/>
          <w:szCs w:val="24"/>
        </w:rPr>
        <w:t>,</w:t>
      </w:r>
      <w:r w:rsidRPr="00275F1A">
        <w:rPr>
          <w:sz w:val="24"/>
          <w:szCs w:val="24"/>
        </w:rPr>
        <w:t xml:space="preserve"> se celebró la</w:t>
      </w:r>
      <w:r w:rsidR="00275F1A" w:rsidRPr="00275F1A">
        <w:rPr>
          <w:sz w:val="24"/>
          <w:szCs w:val="24"/>
        </w:rPr>
        <w:t xml:space="preserve"> </w:t>
      </w:r>
      <w:r w:rsidR="00275F1A" w:rsidRPr="00275F1A">
        <w:rPr>
          <w:b/>
          <w:bCs/>
          <w:sz w:val="24"/>
          <w:szCs w:val="24"/>
        </w:rPr>
        <w:t>Asamblea General Extraordinaria de la EUCE</w:t>
      </w:r>
      <w:r w:rsidR="00275F1A">
        <w:rPr>
          <w:sz w:val="24"/>
          <w:szCs w:val="24"/>
        </w:rPr>
        <w:t xml:space="preserve"> y el nombramiento de un nuevo Consejo Rector.</w:t>
      </w:r>
    </w:p>
    <w:p w14:paraId="14E1C655" w14:textId="3EEBAA95" w:rsidR="0063532C" w:rsidRDefault="0063532C" w:rsidP="0063532C">
      <w:pPr>
        <w:pStyle w:val="Prrafodelista"/>
        <w:numPr>
          <w:ilvl w:val="0"/>
          <w:numId w:val="1"/>
        </w:numPr>
        <w:jc w:val="both"/>
        <w:rPr>
          <w:sz w:val="24"/>
          <w:szCs w:val="24"/>
        </w:rPr>
      </w:pPr>
      <w:r w:rsidRPr="002C2F37">
        <w:rPr>
          <w:sz w:val="24"/>
          <w:szCs w:val="24"/>
        </w:rPr>
        <w:t>Propietarios de Eurovillas</w:t>
      </w:r>
      <w:r w:rsidR="00030875" w:rsidRPr="002C2F37">
        <w:rPr>
          <w:sz w:val="24"/>
          <w:szCs w:val="24"/>
        </w:rPr>
        <w:t xml:space="preserve"> a título individual</w:t>
      </w:r>
      <w:r w:rsidRPr="002C2F37">
        <w:rPr>
          <w:sz w:val="24"/>
          <w:szCs w:val="24"/>
        </w:rPr>
        <w:t xml:space="preserve"> y la asociación de ASDENUVI en diferentes </w:t>
      </w:r>
      <w:r w:rsidR="00030875" w:rsidRPr="002C2F37">
        <w:rPr>
          <w:sz w:val="24"/>
          <w:szCs w:val="24"/>
        </w:rPr>
        <w:t>ocasiones</w:t>
      </w:r>
      <w:r w:rsidR="002C2F37" w:rsidRPr="002C2F37">
        <w:rPr>
          <w:sz w:val="24"/>
          <w:szCs w:val="24"/>
        </w:rPr>
        <w:t>,</w:t>
      </w:r>
      <w:r w:rsidRPr="002C2F37">
        <w:rPr>
          <w:sz w:val="24"/>
          <w:szCs w:val="24"/>
        </w:rPr>
        <w:t xml:space="preserve"> han planteado a los Ayuntamientos de Nuevo Baztán y Villar del Olmo</w:t>
      </w:r>
      <w:r w:rsidR="00030875" w:rsidRPr="002C2F37">
        <w:rPr>
          <w:sz w:val="24"/>
          <w:szCs w:val="24"/>
        </w:rPr>
        <w:t>,</w:t>
      </w:r>
      <w:r w:rsidRPr="002C2F37">
        <w:rPr>
          <w:sz w:val="24"/>
          <w:szCs w:val="24"/>
        </w:rPr>
        <w:t xml:space="preserve"> que en cumplimiento de las </w:t>
      </w:r>
      <w:r w:rsidRPr="002C2F37">
        <w:rPr>
          <w:b/>
          <w:bCs/>
          <w:sz w:val="24"/>
          <w:szCs w:val="24"/>
        </w:rPr>
        <w:t xml:space="preserve">sentencias indicadas en </w:t>
      </w:r>
      <w:r w:rsidR="006948A9">
        <w:rPr>
          <w:b/>
          <w:bCs/>
          <w:sz w:val="24"/>
          <w:szCs w:val="24"/>
        </w:rPr>
        <w:t>el punto</w:t>
      </w:r>
      <w:r w:rsidR="002C2F37" w:rsidRPr="002C2F37">
        <w:rPr>
          <w:b/>
          <w:bCs/>
          <w:sz w:val="24"/>
          <w:szCs w:val="24"/>
        </w:rPr>
        <w:t xml:space="preserve"> 1 y</w:t>
      </w:r>
      <w:r w:rsidR="006948A9">
        <w:rPr>
          <w:b/>
          <w:bCs/>
          <w:sz w:val="24"/>
          <w:szCs w:val="24"/>
        </w:rPr>
        <w:t xml:space="preserve"> el precedente </w:t>
      </w:r>
      <w:r w:rsidR="006948A9" w:rsidRPr="006948A9">
        <w:rPr>
          <w:sz w:val="24"/>
          <w:szCs w:val="24"/>
        </w:rPr>
        <w:t>que se indica en</w:t>
      </w:r>
      <w:r w:rsidR="006948A9">
        <w:rPr>
          <w:b/>
          <w:bCs/>
          <w:sz w:val="24"/>
          <w:szCs w:val="24"/>
        </w:rPr>
        <w:t xml:space="preserve"> el punto</w:t>
      </w:r>
      <w:r w:rsidR="002C2F37" w:rsidRPr="002C2F37">
        <w:rPr>
          <w:b/>
          <w:bCs/>
          <w:sz w:val="24"/>
          <w:szCs w:val="24"/>
        </w:rPr>
        <w:t xml:space="preserve"> 2</w:t>
      </w:r>
      <w:r w:rsidR="006948A9">
        <w:rPr>
          <w:b/>
          <w:bCs/>
          <w:sz w:val="24"/>
          <w:szCs w:val="24"/>
        </w:rPr>
        <w:t>,</w:t>
      </w:r>
      <w:r w:rsidR="002C2F37">
        <w:rPr>
          <w:b/>
          <w:bCs/>
          <w:sz w:val="24"/>
          <w:szCs w:val="24"/>
        </w:rPr>
        <w:t xml:space="preserve"> </w:t>
      </w:r>
      <w:r w:rsidRPr="002C2F37">
        <w:rPr>
          <w:sz w:val="24"/>
          <w:szCs w:val="24"/>
        </w:rPr>
        <w:t>se proceda</w:t>
      </w:r>
      <w:r w:rsidR="002C2F37">
        <w:rPr>
          <w:sz w:val="24"/>
          <w:szCs w:val="24"/>
        </w:rPr>
        <w:t xml:space="preserve"> de forma inmediata, en virtud de las delegaciones realizadas por la comunidad de Madrid</w:t>
      </w:r>
      <w:r w:rsidR="006948A9">
        <w:rPr>
          <w:sz w:val="24"/>
          <w:szCs w:val="24"/>
        </w:rPr>
        <w:t xml:space="preserve"> a favor de los ayuntamientos</w:t>
      </w:r>
      <w:r w:rsidR="002C2F37">
        <w:rPr>
          <w:sz w:val="24"/>
          <w:szCs w:val="24"/>
        </w:rPr>
        <w:t>,</w:t>
      </w:r>
      <w:r w:rsidRPr="002C2F37">
        <w:rPr>
          <w:sz w:val="24"/>
          <w:szCs w:val="24"/>
        </w:rPr>
        <w:t xml:space="preserve"> p</w:t>
      </w:r>
      <w:r w:rsidR="006948A9">
        <w:rPr>
          <w:sz w:val="24"/>
          <w:szCs w:val="24"/>
        </w:rPr>
        <w:t>ara que por parte de estos se proceda</w:t>
      </w:r>
      <w:r w:rsidRPr="002C2F37">
        <w:rPr>
          <w:sz w:val="24"/>
          <w:szCs w:val="24"/>
        </w:rPr>
        <w:t xml:space="preserve"> a </w:t>
      </w:r>
      <w:r w:rsidR="00030875" w:rsidRPr="002C2F37">
        <w:rPr>
          <w:b/>
          <w:bCs/>
          <w:sz w:val="24"/>
          <w:szCs w:val="24"/>
        </w:rPr>
        <w:t>l</w:t>
      </w:r>
      <w:r w:rsidRPr="002C2F37">
        <w:rPr>
          <w:b/>
          <w:bCs/>
          <w:sz w:val="24"/>
          <w:szCs w:val="24"/>
        </w:rPr>
        <w:t xml:space="preserve">a intervención y convocatoria </w:t>
      </w:r>
      <w:r w:rsidR="009B3329" w:rsidRPr="002C2F37">
        <w:rPr>
          <w:b/>
          <w:bCs/>
          <w:sz w:val="24"/>
          <w:szCs w:val="24"/>
        </w:rPr>
        <w:t>de asamblea e</w:t>
      </w:r>
      <w:r w:rsidRPr="002C2F37">
        <w:rPr>
          <w:b/>
          <w:bCs/>
          <w:sz w:val="24"/>
          <w:szCs w:val="24"/>
        </w:rPr>
        <w:t>xtraordinaria de la EUCE</w:t>
      </w:r>
      <w:r w:rsidR="009B3329" w:rsidRPr="002C2F37">
        <w:rPr>
          <w:sz w:val="24"/>
          <w:szCs w:val="24"/>
        </w:rPr>
        <w:t>, sin que hayamos recibido contestación alguna por parte de los ayuntamientos.</w:t>
      </w:r>
    </w:p>
    <w:p w14:paraId="6C792D80" w14:textId="2EC941F6" w:rsidR="00E065A1" w:rsidRDefault="00F477D0" w:rsidP="00757D98">
      <w:pPr>
        <w:pStyle w:val="Prrafodelista"/>
        <w:numPr>
          <w:ilvl w:val="0"/>
          <w:numId w:val="1"/>
        </w:numPr>
        <w:jc w:val="both"/>
        <w:rPr>
          <w:sz w:val="24"/>
          <w:szCs w:val="24"/>
        </w:rPr>
      </w:pPr>
      <w:r w:rsidRPr="00E065A1">
        <w:rPr>
          <w:b/>
          <w:bCs/>
          <w:sz w:val="24"/>
          <w:szCs w:val="24"/>
        </w:rPr>
        <w:t xml:space="preserve">El Consejo de Gobierno </w:t>
      </w:r>
      <w:r>
        <w:rPr>
          <w:sz w:val="24"/>
          <w:szCs w:val="24"/>
        </w:rPr>
        <w:t>de la Comunidad de Madrid, en su sesión de 10 de marzo de 2021, a través de la Consejería de Vivienda y Administración Local</w:t>
      </w:r>
      <w:r w:rsidR="00E065A1">
        <w:rPr>
          <w:sz w:val="24"/>
          <w:szCs w:val="24"/>
        </w:rPr>
        <w:t xml:space="preserve">, adoptó entre otros acuerdos elevar a la </w:t>
      </w:r>
      <w:r w:rsidR="00E065A1" w:rsidRPr="00E065A1">
        <w:rPr>
          <w:b/>
          <w:bCs/>
          <w:sz w:val="24"/>
          <w:szCs w:val="24"/>
        </w:rPr>
        <w:t>Comisión Jurídica Asesora (CJA)</w:t>
      </w:r>
      <w:r w:rsidR="00E065A1">
        <w:rPr>
          <w:sz w:val="24"/>
          <w:szCs w:val="24"/>
        </w:rPr>
        <w:t xml:space="preserve"> expediente remitido por los</w:t>
      </w:r>
      <w:r w:rsidR="0063532C">
        <w:rPr>
          <w:sz w:val="24"/>
          <w:szCs w:val="24"/>
        </w:rPr>
        <w:t xml:space="preserve"> Ayuntamientos de Nuevo Baztán y Villar del Olmo</w:t>
      </w:r>
      <w:r w:rsidR="00E065A1">
        <w:rPr>
          <w:sz w:val="24"/>
          <w:szCs w:val="24"/>
        </w:rPr>
        <w:t>, en su condición de administración actuante de la EUCE,</w:t>
      </w:r>
      <w:r w:rsidR="0063532C">
        <w:rPr>
          <w:sz w:val="24"/>
          <w:szCs w:val="24"/>
        </w:rPr>
        <w:t xml:space="preserve"> </w:t>
      </w:r>
      <w:r w:rsidR="00E065A1">
        <w:rPr>
          <w:sz w:val="24"/>
          <w:szCs w:val="24"/>
        </w:rPr>
        <w:t>para la emisión de dictamen.</w:t>
      </w:r>
    </w:p>
    <w:p w14:paraId="732F2699" w14:textId="186A4D27" w:rsidR="00030875" w:rsidRPr="00336343" w:rsidRDefault="00030875" w:rsidP="00030875">
      <w:pPr>
        <w:pStyle w:val="Prrafodelista"/>
        <w:numPr>
          <w:ilvl w:val="0"/>
          <w:numId w:val="1"/>
        </w:numPr>
        <w:jc w:val="both"/>
        <w:rPr>
          <w:sz w:val="24"/>
          <w:szCs w:val="24"/>
        </w:rPr>
      </w:pPr>
      <w:r>
        <w:rPr>
          <w:sz w:val="24"/>
          <w:szCs w:val="24"/>
        </w:rPr>
        <w:t>Con fecha de</w:t>
      </w:r>
      <w:r w:rsidRPr="00336343">
        <w:rPr>
          <w:sz w:val="24"/>
          <w:szCs w:val="24"/>
        </w:rPr>
        <w:t>l día 12</w:t>
      </w:r>
      <w:r>
        <w:rPr>
          <w:sz w:val="24"/>
          <w:szCs w:val="24"/>
        </w:rPr>
        <w:t>,</w:t>
      </w:r>
      <w:r w:rsidRPr="00336343">
        <w:rPr>
          <w:sz w:val="24"/>
          <w:szCs w:val="24"/>
        </w:rPr>
        <w:t xml:space="preserve"> en el Ayuntamiento de Nuevo Baztán se ha celebrado una </w:t>
      </w:r>
      <w:r w:rsidRPr="002C0D01">
        <w:rPr>
          <w:b/>
          <w:bCs/>
          <w:sz w:val="24"/>
          <w:szCs w:val="24"/>
        </w:rPr>
        <w:t>sesión informativa con la participación de todos los portavoces de los partidos y/o plataformas</w:t>
      </w:r>
      <w:r w:rsidRPr="00336343">
        <w:rPr>
          <w:sz w:val="24"/>
          <w:szCs w:val="24"/>
        </w:rPr>
        <w:t xml:space="preserve"> con representación en la corporación municipal</w:t>
      </w:r>
      <w:r>
        <w:rPr>
          <w:sz w:val="24"/>
          <w:szCs w:val="24"/>
        </w:rPr>
        <w:t xml:space="preserve"> para tratar este asunto, en el que la alcaldesa y el conceja</w:t>
      </w:r>
      <w:r w:rsidR="00024C8F">
        <w:rPr>
          <w:sz w:val="24"/>
          <w:szCs w:val="24"/>
        </w:rPr>
        <w:t>l de Comercio,</w:t>
      </w:r>
      <w:r w:rsidR="00506BE7">
        <w:rPr>
          <w:sz w:val="24"/>
          <w:szCs w:val="24"/>
        </w:rPr>
        <w:t xml:space="preserve"> Industria </w:t>
      </w:r>
      <w:r w:rsidR="00024C8F" w:rsidRPr="00336343">
        <w:rPr>
          <w:sz w:val="24"/>
          <w:szCs w:val="24"/>
        </w:rPr>
        <w:t xml:space="preserve">y </w:t>
      </w:r>
      <w:r w:rsidR="00024C8F">
        <w:rPr>
          <w:sz w:val="24"/>
          <w:szCs w:val="24"/>
        </w:rPr>
        <w:t>A</w:t>
      </w:r>
      <w:r w:rsidR="00024C8F" w:rsidRPr="00336343">
        <w:rPr>
          <w:sz w:val="24"/>
          <w:szCs w:val="24"/>
        </w:rPr>
        <w:t>suntos jurídicos</w:t>
      </w:r>
      <w:r w:rsidR="00506BE7">
        <w:rPr>
          <w:sz w:val="24"/>
          <w:szCs w:val="24"/>
        </w:rPr>
        <w:t>,</w:t>
      </w:r>
      <w:r>
        <w:rPr>
          <w:sz w:val="24"/>
          <w:szCs w:val="24"/>
        </w:rPr>
        <w:t xml:space="preserve"> han explicado situación del asunto y propuesta de </w:t>
      </w:r>
      <w:r w:rsidR="00024C8F">
        <w:rPr>
          <w:sz w:val="24"/>
          <w:szCs w:val="24"/>
        </w:rPr>
        <w:t>“</w:t>
      </w:r>
      <w:r w:rsidRPr="00024C8F">
        <w:rPr>
          <w:i/>
          <w:iCs/>
          <w:sz w:val="24"/>
          <w:szCs w:val="24"/>
        </w:rPr>
        <w:t xml:space="preserve">un </w:t>
      </w:r>
      <w:r w:rsidR="00024C8F" w:rsidRPr="00024C8F">
        <w:rPr>
          <w:i/>
          <w:iCs/>
          <w:sz w:val="24"/>
          <w:szCs w:val="24"/>
        </w:rPr>
        <w:t>llamado plan B</w:t>
      </w:r>
      <w:r w:rsidR="00024C8F">
        <w:rPr>
          <w:i/>
          <w:iCs/>
          <w:sz w:val="24"/>
          <w:szCs w:val="24"/>
        </w:rPr>
        <w:t>”</w:t>
      </w:r>
      <w:r w:rsidR="00024C8F">
        <w:rPr>
          <w:sz w:val="24"/>
          <w:szCs w:val="24"/>
        </w:rPr>
        <w:t>.</w:t>
      </w:r>
    </w:p>
    <w:p w14:paraId="4A02E472" w14:textId="4708B0B6" w:rsidR="00455B7C" w:rsidRPr="002C0D01" w:rsidRDefault="00030875" w:rsidP="00757D98">
      <w:pPr>
        <w:pStyle w:val="Prrafodelista"/>
        <w:numPr>
          <w:ilvl w:val="0"/>
          <w:numId w:val="1"/>
        </w:numPr>
        <w:jc w:val="both"/>
        <w:rPr>
          <w:b/>
          <w:bCs/>
          <w:sz w:val="24"/>
          <w:szCs w:val="24"/>
        </w:rPr>
      </w:pPr>
      <w:r>
        <w:rPr>
          <w:sz w:val="24"/>
          <w:szCs w:val="24"/>
        </w:rPr>
        <w:t>Asimismo, c</w:t>
      </w:r>
      <w:r w:rsidR="00455B7C" w:rsidRPr="00336343">
        <w:rPr>
          <w:sz w:val="24"/>
          <w:szCs w:val="24"/>
        </w:rPr>
        <w:t>on fecha del día 12 de mayo de 2021</w:t>
      </w:r>
      <w:r w:rsidR="00024C8F">
        <w:rPr>
          <w:sz w:val="24"/>
          <w:szCs w:val="24"/>
        </w:rPr>
        <w:t>,</w:t>
      </w:r>
      <w:r w:rsidR="00455B7C" w:rsidRPr="00336343">
        <w:rPr>
          <w:sz w:val="24"/>
          <w:szCs w:val="24"/>
        </w:rPr>
        <w:t xml:space="preserve"> la página web de Ayuntamiento de Villar del Olmo ha publicado dentro de la sección </w:t>
      </w:r>
      <w:r w:rsidR="002C0D01">
        <w:rPr>
          <w:sz w:val="24"/>
          <w:szCs w:val="24"/>
        </w:rPr>
        <w:t>Actualidad,</w:t>
      </w:r>
      <w:r w:rsidR="00455B7C" w:rsidRPr="00336343">
        <w:rPr>
          <w:sz w:val="24"/>
          <w:szCs w:val="24"/>
        </w:rPr>
        <w:t xml:space="preserve"> el artículo con el título de</w:t>
      </w:r>
      <w:r w:rsidR="00DA3B4A" w:rsidRPr="00336343">
        <w:rPr>
          <w:sz w:val="24"/>
          <w:szCs w:val="24"/>
        </w:rPr>
        <w:t xml:space="preserve"> </w:t>
      </w:r>
      <w:r w:rsidR="00AB6DE8" w:rsidRPr="002C0D01">
        <w:rPr>
          <w:b/>
          <w:bCs/>
          <w:sz w:val="22"/>
          <w:szCs w:val="22"/>
        </w:rPr>
        <w:t xml:space="preserve">DICTAMEN CONSEJO DE GOBIERNO SOBRE </w:t>
      </w:r>
      <w:r w:rsidR="002C0D01" w:rsidRPr="002C0D01">
        <w:rPr>
          <w:b/>
          <w:bCs/>
          <w:sz w:val="22"/>
          <w:szCs w:val="22"/>
        </w:rPr>
        <w:t>EUCC EUROVILLAS</w:t>
      </w:r>
      <w:r w:rsidR="002C0D01">
        <w:rPr>
          <w:sz w:val="24"/>
          <w:szCs w:val="24"/>
        </w:rPr>
        <w:t xml:space="preserve">, </w:t>
      </w:r>
      <w:r w:rsidR="00024C8F">
        <w:rPr>
          <w:sz w:val="24"/>
          <w:szCs w:val="24"/>
        </w:rPr>
        <w:t>en el que se anexa el Dictamen emitido por la citada Comisión Jurídica Asesora</w:t>
      </w:r>
      <w:r w:rsidR="002C0D01">
        <w:rPr>
          <w:sz w:val="24"/>
          <w:szCs w:val="24"/>
        </w:rPr>
        <w:t xml:space="preserve"> con el </w:t>
      </w:r>
      <w:r w:rsidR="002C0D01" w:rsidRPr="002C0D01">
        <w:rPr>
          <w:sz w:val="24"/>
          <w:szCs w:val="24"/>
        </w:rPr>
        <w:t>número</w:t>
      </w:r>
      <w:r w:rsidR="002C0D01" w:rsidRPr="002C0D01">
        <w:rPr>
          <w:b/>
          <w:bCs/>
          <w:sz w:val="24"/>
          <w:szCs w:val="24"/>
        </w:rPr>
        <w:t xml:space="preserve"> 209/21</w:t>
      </w:r>
      <w:r w:rsidR="00024C8F" w:rsidRPr="002C0D01">
        <w:rPr>
          <w:b/>
          <w:bCs/>
          <w:sz w:val="24"/>
          <w:szCs w:val="24"/>
        </w:rPr>
        <w:t>.</w:t>
      </w:r>
    </w:p>
    <w:p w14:paraId="0E1293FA" w14:textId="516B6A85" w:rsidR="00455B7C" w:rsidRPr="00336343" w:rsidRDefault="00455B7C" w:rsidP="00757D98">
      <w:pPr>
        <w:pStyle w:val="Prrafodelista"/>
        <w:numPr>
          <w:ilvl w:val="0"/>
          <w:numId w:val="1"/>
        </w:numPr>
        <w:jc w:val="both"/>
        <w:rPr>
          <w:sz w:val="24"/>
          <w:szCs w:val="24"/>
        </w:rPr>
      </w:pPr>
      <w:r w:rsidRPr="00336343">
        <w:rPr>
          <w:sz w:val="24"/>
          <w:szCs w:val="24"/>
        </w:rPr>
        <w:lastRenderedPageBreak/>
        <w:t xml:space="preserve">El día 19 de mayo de 2019, previa convocatoria del Concejal de Comercio, </w:t>
      </w:r>
      <w:r w:rsidR="00506BE7">
        <w:rPr>
          <w:sz w:val="24"/>
          <w:szCs w:val="24"/>
        </w:rPr>
        <w:t xml:space="preserve">Industria </w:t>
      </w:r>
      <w:r w:rsidRPr="00336343">
        <w:rPr>
          <w:sz w:val="24"/>
          <w:szCs w:val="24"/>
        </w:rPr>
        <w:t xml:space="preserve">y </w:t>
      </w:r>
      <w:r w:rsidR="006948A9">
        <w:rPr>
          <w:sz w:val="24"/>
          <w:szCs w:val="24"/>
        </w:rPr>
        <w:t>A</w:t>
      </w:r>
      <w:r w:rsidRPr="00336343">
        <w:rPr>
          <w:sz w:val="24"/>
          <w:szCs w:val="24"/>
        </w:rPr>
        <w:t xml:space="preserve">suntos </w:t>
      </w:r>
      <w:r w:rsidR="006948A9">
        <w:rPr>
          <w:sz w:val="24"/>
          <w:szCs w:val="24"/>
        </w:rPr>
        <w:t>J</w:t>
      </w:r>
      <w:r w:rsidRPr="00336343">
        <w:rPr>
          <w:sz w:val="24"/>
          <w:szCs w:val="24"/>
        </w:rPr>
        <w:t>urídicos</w:t>
      </w:r>
      <w:r w:rsidR="00506BE7">
        <w:rPr>
          <w:sz w:val="24"/>
          <w:szCs w:val="24"/>
        </w:rPr>
        <w:t>,</w:t>
      </w:r>
      <w:r w:rsidRPr="00336343">
        <w:rPr>
          <w:sz w:val="24"/>
          <w:szCs w:val="24"/>
        </w:rPr>
        <w:t xml:space="preserve"> se ha celebrado una reunión informativa del concejal D. Ignacio Arjona Espinosa con representantes de la asociación ASDENUVI</w:t>
      </w:r>
      <w:r w:rsidR="00DA3B4A" w:rsidRPr="00336343">
        <w:rPr>
          <w:sz w:val="24"/>
          <w:szCs w:val="24"/>
        </w:rPr>
        <w:t>. Acto que igualmente ha sido publicado en la página web del Ayuntamiento</w:t>
      </w:r>
      <w:r w:rsidR="002C0D01">
        <w:rPr>
          <w:sz w:val="24"/>
          <w:szCs w:val="24"/>
        </w:rPr>
        <w:t xml:space="preserve"> en la sección Actualidad, con el título </w:t>
      </w:r>
      <w:r w:rsidR="002C0D01" w:rsidRPr="002C0D01">
        <w:rPr>
          <w:b/>
          <w:bCs/>
          <w:sz w:val="22"/>
          <w:szCs w:val="22"/>
        </w:rPr>
        <w:t>REUNIONES SOBRE LA URBANIZACIÓN EUROVILLAS</w:t>
      </w:r>
      <w:r w:rsidR="002C0D01">
        <w:rPr>
          <w:b/>
          <w:bCs/>
          <w:sz w:val="22"/>
          <w:szCs w:val="22"/>
        </w:rPr>
        <w:t>,</w:t>
      </w:r>
      <w:r w:rsidR="00DA3B4A" w:rsidRPr="00336343">
        <w:rPr>
          <w:sz w:val="24"/>
          <w:szCs w:val="24"/>
        </w:rPr>
        <w:t xml:space="preserve"> en la que también se informa que el Ayuntamiento ha </w:t>
      </w:r>
      <w:r w:rsidR="007044AC" w:rsidRPr="00336343">
        <w:rPr>
          <w:sz w:val="24"/>
          <w:szCs w:val="24"/>
        </w:rPr>
        <w:t>mantenido</w:t>
      </w:r>
      <w:r w:rsidR="00DA3B4A" w:rsidRPr="00336343">
        <w:rPr>
          <w:sz w:val="24"/>
          <w:szCs w:val="24"/>
        </w:rPr>
        <w:t xml:space="preserve"> otras reuniones con otros colectivos o plataformas de propietarios de Eurovillas.</w:t>
      </w:r>
    </w:p>
    <w:p w14:paraId="507E0A78" w14:textId="53A7FF26" w:rsidR="0082279D" w:rsidRPr="002C2F37" w:rsidRDefault="00D42341" w:rsidP="00DA3B4A">
      <w:pPr>
        <w:ind w:left="360"/>
        <w:contextualSpacing/>
        <w:jc w:val="both"/>
        <w:rPr>
          <w:b/>
          <w:bCs/>
          <w:color w:val="2E74B5" w:themeColor="accent5" w:themeShade="BF"/>
          <w:sz w:val="32"/>
          <w:szCs w:val="32"/>
        </w:rPr>
      </w:pPr>
      <w:r>
        <w:rPr>
          <w:b/>
          <w:bCs/>
          <w:color w:val="2E74B5" w:themeColor="accent5" w:themeShade="BF"/>
          <w:sz w:val="32"/>
          <w:szCs w:val="32"/>
        </w:rPr>
        <w:t>Mi</w:t>
      </w:r>
      <w:r w:rsidR="0082279D" w:rsidRPr="002C2F37">
        <w:rPr>
          <w:b/>
          <w:bCs/>
          <w:color w:val="2E74B5" w:themeColor="accent5" w:themeShade="BF"/>
          <w:sz w:val="32"/>
          <w:szCs w:val="32"/>
        </w:rPr>
        <w:t xml:space="preserve"> Posicionamiento</w:t>
      </w:r>
      <w:r w:rsidR="00BB37E3">
        <w:rPr>
          <w:b/>
          <w:bCs/>
          <w:color w:val="2E74B5" w:themeColor="accent5" w:themeShade="BF"/>
          <w:sz w:val="32"/>
          <w:szCs w:val="32"/>
        </w:rPr>
        <w:t>.-</w:t>
      </w:r>
    </w:p>
    <w:p w14:paraId="2AEE7CD4" w14:textId="155036FD" w:rsidR="00BB029A" w:rsidRPr="00336343" w:rsidRDefault="00D42341" w:rsidP="00DA3B4A">
      <w:pPr>
        <w:ind w:left="360"/>
        <w:contextualSpacing/>
        <w:jc w:val="both"/>
        <w:rPr>
          <w:sz w:val="24"/>
          <w:szCs w:val="24"/>
        </w:rPr>
      </w:pPr>
      <w:r>
        <w:rPr>
          <w:sz w:val="24"/>
          <w:szCs w:val="24"/>
        </w:rPr>
        <w:t>Soy consciente</w:t>
      </w:r>
      <w:r w:rsidR="00BB029A" w:rsidRPr="00336343">
        <w:rPr>
          <w:sz w:val="24"/>
          <w:szCs w:val="24"/>
        </w:rPr>
        <w:t xml:space="preserve"> de la situación en que se encuentra la</w:t>
      </w:r>
      <w:r w:rsidR="00E86CC0">
        <w:rPr>
          <w:sz w:val="24"/>
          <w:szCs w:val="24"/>
        </w:rPr>
        <w:t xml:space="preserve"> </w:t>
      </w:r>
      <w:r w:rsidR="007044AC">
        <w:rPr>
          <w:sz w:val="24"/>
          <w:szCs w:val="24"/>
        </w:rPr>
        <w:t>EUCE</w:t>
      </w:r>
      <w:r w:rsidR="00BB029A" w:rsidRPr="00336343">
        <w:rPr>
          <w:sz w:val="24"/>
          <w:szCs w:val="24"/>
        </w:rPr>
        <w:t xml:space="preserve"> y de la necesidad </w:t>
      </w:r>
      <w:r w:rsidR="00BB029A" w:rsidRPr="007044AC">
        <w:rPr>
          <w:b/>
          <w:bCs/>
          <w:sz w:val="24"/>
          <w:szCs w:val="24"/>
        </w:rPr>
        <w:t xml:space="preserve">URGENTE </w:t>
      </w:r>
      <w:r w:rsidR="00BB029A" w:rsidRPr="00336343">
        <w:rPr>
          <w:sz w:val="24"/>
          <w:szCs w:val="24"/>
        </w:rPr>
        <w:t>de solucionar la problemática generada, como consecuencia de unos procesos de votación opacos y nada trasparentes</w:t>
      </w:r>
      <w:r w:rsidR="007044AC">
        <w:rPr>
          <w:sz w:val="24"/>
          <w:szCs w:val="24"/>
        </w:rPr>
        <w:t>,</w:t>
      </w:r>
      <w:r w:rsidR="00BB029A" w:rsidRPr="00336343">
        <w:rPr>
          <w:sz w:val="24"/>
          <w:szCs w:val="24"/>
        </w:rPr>
        <w:t xml:space="preserve"> según ha sentenciado el TSJM.</w:t>
      </w:r>
    </w:p>
    <w:p w14:paraId="5EC462EA" w14:textId="23E5A651" w:rsidR="00BB029A" w:rsidRDefault="00BB029A" w:rsidP="00DA3B4A">
      <w:pPr>
        <w:ind w:left="360"/>
        <w:contextualSpacing/>
        <w:jc w:val="both"/>
        <w:rPr>
          <w:sz w:val="24"/>
          <w:szCs w:val="24"/>
        </w:rPr>
      </w:pPr>
      <w:r w:rsidRPr="00336343">
        <w:rPr>
          <w:sz w:val="24"/>
          <w:szCs w:val="24"/>
        </w:rPr>
        <w:t>No debemos obviar tampoco</w:t>
      </w:r>
      <w:r w:rsidR="00336343">
        <w:rPr>
          <w:sz w:val="24"/>
          <w:szCs w:val="24"/>
        </w:rPr>
        <w:t>,</w:t>
      </w:r>
      <w:r w:rsidRPr="00336343">
        <w:rPr>
          <w:sz w:val="24"/>
          <w:szCs w:val="24"/>
        </w:rPr>
        <w:t xml:space="preserve"> que el actual </w:t>
      </w:r>
      <w:r w:rsidRPr="00E86CC0">
        <w:rPr>
          <w:b/>
          <w:bCs/>
          <w:sz w:val="24"/>
          <w:szCs w:val="24"/>
        </w:rPr>
        <w:t>Consejo Rector</w:t>
      </w:r>
      <w:r w:rsidRPr="00336343">
        <w:rPr>
          <w:sz w:val="24"/>
          <w:szCs w:val="24"/>
        </w:rPr>
        <w:t xml:space="preserve">, </w:t>
      </w:r>
      <w:r w:rsidRPr="00E86CC0">
        <w:rPr>
          <w:b/>
          <w:bCs/>
          <w:sz w:val="24"/>
          <w:szCs w:val="24"/>
        </w:rPr>
        <w:t>no puede garantizar el proceso de votación</w:t>
      </w:r>
      <w:r w:rsidRPr="00336343">
        <w:rPr>
          <w:sz w:val="24"/>
          <w:szCs w:val="24"/>
        </w:rPr>
        <w:t xml:space="preserve"> con arreglo a un censo efectivo y transparente, pues de hacerlo, tendría que reconocer ante los tribunales que todas las asambleas anteriores, que han celebrado, son nulas,</w:t>
      </w:r>
      <w:r w:rsidR="00336343">
        <w:rPr>
          <w:sz w:val="24"/>
          <w:szCs w:val="24"/>
        </w:rPr>
        <w:t xml:space="preserve"> </w:t>
      </w:r>
      <w:r w:rsidRPr="00336343">
        <w:rPr>
          <w:sz w:val="24"/>
          <w:szCs w:val="24"/>
        </w:rPr>
        <w:t xml:space="preserve">incluso aunque no estén impugnadas ante los juzgados, al tratarse de un vicio de nulidad radical y absoluto, tal </w:t>
      </w:r>
      <w:r w:rsidR="007044AC" w:rsidRPr="00336343">
        <w:rPr>
          <w:sz w:val="24"/>
          <w:szCs w:val="24"/>
        </w:rPr>
        <w:t>como,</w:t>
      </w:r>
      <w:r w:rsidRPr="00336343">
        <w:rPr>
          <w:sz w:val="24"/>
          <w:szCs w:val="24"/>
        </w:rPr>
        <w:t xml:space="preserve"> además, recoge la sentencias de TSJM</w:t>
      </w:r>
      <w:r w:rsidR="00F35C1F" w:rsidRPr="00336343">
        <w:rPr>
          <w:sz w:val="24"/>
          <w:szCs w:val="24"/>
        </w:rPr>
        <w:t>.</w:t>
      </w:r>
    </w:p>
    <w:p w14:paraId="3187A96D" w14:textId="7E56C10F" w:rsidR="006948A9" w:rsidRDefault="00024C8F" w:rsidP="00DA3B4A">
      <w:pPr>
        <w:ind w:left="360"/>
        <w:contextualSpacing/>
        <w:jc w:val="both"/>
        <w:rPr>
          <w:sz w:val="24"/>
          <w:szCs w:val="24"/>
        </w:rPr>
      </w:pPr>
      <w:r>
        <w:rPr>
          <w:sz w:val="24"/>
          <w:szCs w:val="24"/>
        </w:rPr>
        <w:t xml:space="preserve">Asimismo, el </w:t>
      </w:r>
      <w:r w:rsidRPr="002C2F37">
        <w:rPr>
          <w:b/>
          <w:bCs/>
          <w:sz w:val="24"/>
          <w:szCs w:val="24"/>
        </w:rPr>
        <w:t>dictamen de la Comisión Jurídica Asesora</w:t>
      </w:r>
      <w:r>
        <w:rPr>
          <w:sz w:val="24"/>
          <w:szCs w:val="24"/>
        </w:rPr>
        <w:t xml:space="preserve">, publicado con el </w:t>
      </w:r>
      <w:r w:rsidRPr="00046FC8">
        <w:rPr>
          <w:b/>
          <w:bCs/>
          <w:sz w:val="24"/>
          <w:szCs w:val="24"/>
        </w:rPr>
        <w:t>nº 209/21</w:t>
      </w:r>
      <w:r>
        <w:rPr>
          <w:sz w:val="24"/>
          <w:szCs w:val="24"/>
        </w:rPr>
        <w:t xml:space="preserve"> es de carácter </w:t>
      </w:r>
      <w:r w:rsidRPr="002C2F37">
        <w:rPr>
          <w:b/>
          <w:bCs/>
          <w:sz w:val="24"/>
          <w:szCs w:val="24"/>
        </w:rPr>
        <w:t>NO VINCULANTE</w:t>
      </w:r>
      <w:r>
        <w:rPr>
          <w:sz w:val="24"/>
          <w:szCs w:val="24"/>
        </w:rPr>
        <w:t xml:space="preserve"> y en su </w:t>
      </w:r>
      <w:r w:rsidRPr="002C2F37">
        <w:rPr>
          <w:b/>
          <w:bCs/>
          <w:sz w:val="24"/>
          <w:szCs w:val="24"/>
        </w:rPr>
        <w:t>ACUERDO</w:t>
      </w:r>
      <w:r>
        <w:rPr>
          <w:sz w:val="24"/>
          <w:szCs w:val="24"/>
        </w:rPr>
        <w:t xml:space="preserve">, que reproducimos de forma literal </w:t>
      </w:r>
      <w:r w:rsidR="00046FC8">
        <w:rPr>
          <w:sz w:val="24"/>
          <w:szCs w:val="24"/>
        </w:rPr>
        <w:t>los siguientes apartados</w:t>
      </w:r>
      <w:r w:rsidR="006948A9">
        <w:rPr>
          <w:sz w:val="24"/>
          <w:szCs w:val="24"/>
        </w:rPr>
        <w:t>:</w:t>
      </w:r>
    </w:p>
    <w:p w14:paraId="5008C238" w14:textId="5E8D2AA5" w:rsidR="009400D4" w:rsidRPr="00046FC8" w:rsidRDefault="00046FC8" w:rsidP="00046FC8">
      <w:pPr>
        <w:pStyle w:val="Prrafodelista"/>
        <w:numPr>
          <w:ilvl w:val="0"/>
          <w:numId w:val="2"/>
        </w:numPr>
        <w:jc w:val="both"/>
        <w:rPr>
          <w:i/>
          <w:iCs/>
          <w:color w:val="FF0000"/>
          <w:sz w:val="22"/>
          <w:szCs w:val="22"/>
        </w:rPr>
      </w:pPr>
      <w:r w:rsidRPr="00046FC8">
        <w:rPr>
          <w:b/>
          <w:sz w:val="22"/>
          <w:szCs w:val="22"/>
        </w:rPr>
        <w:t>Página 19/24, párrafo segundo</w:t>
      </w:r>
      <w:r w:rsidRPr="00046FC8">
        <w:rPr>
          <w:bCs/>
          <w:sz w:val="22"/>
          <w:szCs w:val="22"/>
        </w:rPr>
        <w:t>:</w:t>
      </w:r>
      <w:r w:rsidRPr="00046FC8">
        <w:rPr>
          <w:b/>
          <w:sz w:val="22"/>
          <w:szCs w:val="22"/>
        </w:rPr>
        <w:t xml:space="preserve"> </w:t>
      </w:r>
      <w:r w:rsidRPr="00046FC8">
        <w:rPr>
          <w:b/>
          <w:i/>
          <w:iCs/>
          <w:sz w:val="22"/>
          <w:szCs w:val="22"/>
        </w:rPr>
        <w:t>“</w:t>
      </w:r>
      <w:r w:rsidR="009400D4" w:rsidRPr="00046FC8">
        <w:rPr>
          <w:bCs/>
          <w:i/>
          <w:iCs/>
          <w:sz w:val="22"/>
          <w:szCs w:val="22"/>
        </w:rPr>
        <w:t>No comparte esta Comisión el parecer del dictamen remitido en cuanto afirma que “por este motivo y ante el evidente conflicto de intereses en que puede incurrir el actual consejo rector, particularmente si opta por su reelección</w:t>
      </w:r>
      <w:r w:rsidR="009400D4" w:rsidRPr="00046FC8">
        <w:rPr>
          <w:i/>
          <w:iCs/>
          <w:sz w:val="22"/>
          <w:szCs w:val="22"/>
        </w:rPr>
        <w:t xml:space="preserve"> y la necesidad de asegurar un proceso con todas las garantías, resulta imprescindible que sean las administraciones actuantes las que guíen dicho proceso, puesto que este potencial conflicto de intereses estará presente siempre que la convocatoria del proceso selectivo o de nombramiento de que se trate en las entidades colegiadas dependa del órgano cuyos miembros son precisamente objeto del mismo.</w:t>
      </w:r>
      <w:r w:rsidR="009400D4" w:rsidRPr="00046FC8">
        <w:rPr>
          <w:color w:val="FF0000"/>
          <w:sz w:val="22"/>
          <w:szCs w:val="22"/>
        </w:rPr>
        <w:t xml:space="preserve"> </w:t>
      </w:r>
      <w:r w:rsidR="009400D4" w:rsidRPr="00046FC8">
        <w:rPr>
          <w:b/>
          <w:i/>
          <w:iCs/>
          <w:sz w:val="22"/>
          <w:szCs w:val="22"/>
        </w:rPr>
        <w:t>Ello exige examinar al caso concreto si se produce el meritado conflicto</w:t>
      </w:r>
      <w:r w:rsidRPr="00046FC8">
        <w:rPr>
          <w:b/>
          <w:i/>
          <w:iCs/>
          <w:sz w:val="22"/>
          <w:szCs w:val="22"/>
        </w:rPr>
        <w:t>”</w:t>
      </w:r>
      <w:r w:rsidR="009400D4" w:rsidRPr="00046FC8">
        <w:rPr>
          <w:b/>
          <w:i/>
          <w:iCs/>
          <w:sz w:val="22"/>
          <w:szCs w:val="22"/>
        </w:rPr>
        <w:t>.</w:t>
      </w:r>
    </w:p>
    <w:p w14:paraId="3C2A4113" w14:textId="5B8EC6C5" w:rsidR="00024C8F" w:rsidRPr="00046FC8" w:rsidRDefault="00046FC8" w:rsidP="00046FC8">
      <w:pPr>
        <w:pStyle w:val="Prrafodelista"/>
        <w:numPr>
          <w:ilvl w:val="0"/>
          <w:numId w:val="2"/>
        </w:numPr>
        <w:jc w:val="both"/>
        <w:rPr>
          <w:sz w:val="22"/>
          <w:szCs w:val="22"/>
        </w:rPr>
      </w:pPr>
      <w:r w:rsidRPr="00046FC8">
        <w:rPr>
          <w:b/>
          <w:bCs/>
          <w:sz w:val="22"/>
          <w:szCs w:val="22"/>
        </w:rPr>
        <w:t>CONCLUSION:</w:t>
      </w:r>
      <w:r w:rsidRPr="00046FC8">
        <w:rPr>
          <w:i/>
          <w:iCs/>
          <w:sz w:val="22"/>
          <w:szCs w:val="22"/>
        </w:rPr>
        <w:t xml:space="preserve"> </w:t>
      </w:r>
      <w:r w:rsidR="005A6D14" w:rsidRPr="00046FC8">
        <w:rPr>
          <w:i/>
          <w:iCs/>
          <w:sz w:val="22"/>
          <w:szCs w:val="22"/>
        </w:rPr>
        <w:t xml:space="preserve">“No procede establecer la intervención del Consejo Rector de la Entidad Urbanística de Conservación de Eurovillas por la Administración actuante, al existir un consejo interino como consecuencia de la nulidad del nombramiento del nuevo consejo, al que corresponde el ejercicio de esta facultad </w:t>
      </w:r>
      <w:r w:rsidR="005A6D14" w:rsidRPr="00046FC8">
        <w:rPr>
          <w:b/>
          <w:i/>
          <w:iCs/>
          <w:sz w:val="22"/>
          <w:szCs w:val="22"/>
        </w:rPr>
        <w:t>no resultando acreditada la presencia de un conflicto de intereses</w:t>
      </w:r>
      <w:r w:rsidR="005A6D14" w:rsidRPr="00046FC8">
        <w:rPr>
          <w:i/>
          <w:iCs/>
          <w:sz w:val="22"/>
          <w:szCs w:val="22"/>
        </w:rPr>
        <w:t>”.</w:t>
      </w:r>
    </w:p>
    <w:p w14:paraId="1C9EA264" w14:textId="77777777" w:rsidR="009400D4" w:rsidRDefault="009400D4" w:rsidP="00DA3B4A">
      <w:pPr>
        <w:ind w:left="360"/>
        <w:contextualSpacing/>
        <w:jc w:val="both"/>
        <w:rPr>
          <w:sz w:val="24"/>
          <w:szCs w:val="24"/>
        </w:rPr>
      </w:pPr>
      <w:r w:rsidRPr="00EA6F56">
        <w:rPr>
          <w:sz w:val="24"/>
          <w:szCs w:val="24"/>
        </w:rPr>
        <w:t>De estos</w:t>
      </w:r>
      <w:r w:rsidR="00024C8F" w:rsidRPr="00EA6F56">
        <w:rPr>
          <w:sz w:val="24"/>
          <w:szCs w:val="24"/>
        </w:rPr>
        <w:t xml:space="preserve"> párrafo</w:t>
      </w:r>
      <w:r w:rsidRPr="00EA6F56">
        <w:rPr>
          <w:sz w:val="24"/>
          <w:szCs w:val="24"/>
        </w:rPr>
        <w:t>s</w:t>
      </w:r>
      <w:r w:rsidR="00024C8F" w:rsidRPr="00EA6F56">
        <w:rPr>
          <w:sz w:val="24"/>
          <w:szCs w:val="24"/>
        </w:rPr>
        <w:t xml:space="preserve">, </w:t>
      </w:r>
      <w:r w:rsidR="00024C8F">
        <w:rPr>
          <w:sz w:val="24"/>
          <w:szCs w:val="24"/>
        </w:rPr>
        <w:t>queremos resaltar lo siguiente:</w:t>
      </w:r>
      <w:r w:rsidRPr="009400D4">
        <w:rPr>
          <w:sz w:val="24"/>
          <w:szCs w:val="24"/>
        </w:rPr>
        <w:t xml:space="preserve"> </w:t>
      </w:r>
    </w:p>
    <w:p w14:paraId="7B2BA7C1" w14:textId="0AA0F960" w:rsidR="009400D4" w:rsidRPr="00EA6F56" w:rsidRDefault="009400D4" w:rsidP="00DA3B4A">
      <w:pPr>
        <w:ind w:left="360"/>
        <w:contextualSpacing/>
        <w:jc w:val="both"/>
        <w:rPr>
          <w:i/>
          <w:iCs/>
          <w:sz w:val="24"/>
          <w:szCs w:val="24"/>
        </w:rPr>
      </w:pPr>
      <w:r w:rsidRPr="00EA6F56">
        <w:rPr>
          <w:sz w:val="24"/>
          <w:szCs w:val="24"/>
        </w:rPr>
        <w:t>“</w:t>
      </w:r>
      <w:r w:rsidRPr="00EA6F56">
        <w:rPr>
          <w:b/>
          <w:sz w:val="24"/>
          <w:szCs w:val="24"/>
        </w:rPr>
        <w:t>No comparte esta Comisión el parecer</w:t>
      </w:r>
      <w:r w:rsidR="00EA6F56">
        <w:rPr>
          <w:b/>
          <w:sz w:val="24"/>
          <w:szCs w:val="24"/>
        </w:rPr>
        <w:t xml:space="preserve"> …</w:t>
      </w:r>
      <w:r w:rsidRPr="00EA6F56">
        <w:rPr>
          <w:sz w:val="22"/>
          <w:szCs w:val="22"/>
        </w:rPr>
        <w:t xml:space="preserve"> </w:t>
      </w:r>
      <w:r w:rsidRPr="00EA6F56">
        <w:rPr>
          <w:b/>
          <w:i/>
          <w:sz w:val="24"/>
          <w:szCs w:val="24"/>
        </w:rPr>
        <w:t>ante el evidente conflicto de intereses en que puede incurrir el actual consejo rector, particularmente si opta por su reelección…</w:t>
      </w:r>
      <w:r w:rsidR="00EA6F56">
        <w:rPr>
          <w:b/>
          <w:i/>
          <w:sz w:val="24"/>
          <w:szCs w:val="24"/>
        </w:rPr>
        <w:t>.</w:t>
      </w:r>
      <w:r w:rsidRPr="00EA6F56">
        <w:rPr>
          <w:b/>
          <w:i/>
          <w:sz w:val="24"/>
          <w:szCs w:val="24"/>
        </w:rPr>
        <w:t xml:space="preserve"> </w:t>
      </w:r>
      <w:r w:rsidRPr="00EA6F56">
        <w:rPr>
          <w:b/>
          <w:i/>
          <w:iCs/>
          <w:sz w:val="24"/>
          <w:szCs w:val="24"/>
        </w:rPr>
        <w:t>Ello exige examinar al caso concreto si se produce el meritado conflicto</w:t>
      </w:r>
      <w:r w:rsidR="00EA6F56">
        <w:rPr>
          <w:b/>
          <w:i/>
          <w:iCs/>
          <w:sz w:val="24"/>
          <w:szCs w:val="24"/>
        </w:rPr>
        <w:t>”</w:t>
      </w:r>
      <w:r w:rsidRPr="00EA6F56">
        <w:rPr>
          <w:b/>
          <w:i/>
          <w:iCs/>
          <w:sz w:val="24"/>
          <w:szCs w:val="24"/>
        </w:rPr>
        <w:t>.</w:t>
      </w:r>
    </w:p>
    <w:p w14:paraId="272950D7" w14:textId="77777777" w:rsidR="00506BE7" w:rsidRDefault="005A6D14" w:rsidP="00DA3B4A">
      <w:pPr>
        <w:ind w:left="360"/>
        <w:contextualSpacing/>
        <w:jc w:val="both"/>
        <w:rPr>
          <w:i/>
          <w:iCs/>
          <w:sz w:val="24"/>
          <w:szCs w:val="24"/>
        </w:rPr>
      </w:pPr>
      <w:r>
        <w:rPr>
          <w:sz w:val="24"/>
          <w:szCs w:val="24"/>
        </w:rPr>
        <w:t xml:space="preserve"> </w:t>
      </w:r>
      <w:r w:rsidRPr="005A6D14">
        <w:rPr>
          <w:b/>
          <w:bCs/>
          <w:sz w:val="24"/>
          <w:szCs w:val="24"/>
        </w:rPr>
        <w:t xml:space="preserve">“… </w:t>
      </w:r>
      <w:r w:rsidRPr="005A6D14">
        <w:rPr>
          <w:b/>
          <w:bCs/>
          <w:i/>
          <w:iCs/>
          <w:sz w:val="24"/>
          <w:szCs w:val="24"/>
        </w:rPr>
        <w:t>no resultando acreditada la presencia de un conflicto de intereses”</w:t>
      </w:r>
      <w:r>
        <w:rPr>
          <w:i/>
          <w:iCs/>
          <w:sz w:val="24"/>
          <w:szCs w:val="24"/>
        </w:rPr>
        <w:t xml:space="preserve">. </w:t>
      </w:r>
    </w:p>
    <w:p w14:paraId="132F4A36" w14:textId="77777777" w:rsidR="00D42341" w:rsidRDefault="00D42341" w:rsidP="00DA3B4A">
      <w:pPr>
        <w:ind w:left="360"/>
        <w:contextualSpacing/>
        <w:jc w:val="both"/>
        <w:rPr>
          <w:sz w:val="24"/>
          <w:szCs w:val="24"/>
        </w:rPr>
      </w:pPr>
    </w:p>
    <w:p w14:paraId="5D5B5078" w14:textId="20E25D7D" w:rsidR="00024C8F" w:rsidRDefault="005A6D14" w:rsidP="00DA3B4A">
      <w:pPr>
        <w:ind w:left="360"/>
        <w:contextualSpacing/>
        <w:jc w:val="both"/>
        <w:rPr>
          <w:sz w:val="24"/>
          <w:szCs w:val="24"/>
        </w:rPr>
      </w:pPr>
      <w:r>
        <w:rPr>
          <w:sz w:val="24"/>
          <w:szCs w:val="24"/>
        </w:rPr>
        <w:t>E</w:t>
      </w:r>
      <w:r w:rsidR="00024C8F">
        <w:rPr>
          <w:sz w:val="24"/>
          <w:szCs w:val="24"/>
        </w:rPr>
        <w:t xml:space="preserve">sto quiere decir </w:t>
      </w:r>
      <w:r>
        <w:rPr>
          <w:sz w:val="24"/>
          <w:szCs w:val="24"/>
        </w:rPr>
        <w:t>que,</w:t>
      </w:r>
      <w:r w:rsidR="00024C8F">
        <w:rPr>
          <w:sz w:val="24"/>
          <w:szCs w:val="24"/>
        </w:rPr>
        <w:t xml:space="preserve"> si se diera el caso de </w:t>
      </w:r>
      <w:r w:rsidR="00024C8F" w:rsidRPr="00024C8F">
        <w:rPr>
          <w:b/>
          <w:bCs/>
          <w:sz w:val="24"/>
          <w:szCs w:val="24"/>
        </w:rPr>
        <w:t>CONFLICTO DE INTERESES</w:t>
      </w:r>
      <w:r w:rsidR="00024C8F">
        <w:rPr>
          <w:sz w:val="24"/>
          <w:szCs w:val="24"/>
        </w:rPr>
        <w:t>,</w:t>
      </w:r>
      <w:r w:rsidR="009400D4">
        <w:rPr>
          <w:sz w:val="24"/>
          <w:szCs w:val="24"/>
        </w:rPr>
        <w:t xml:space="preserve"> </w:t>
      </w:r>
      <w:r w:rsidR="009400D4" w:rsidRPr="00046FC8">
        <w:rPr>
          <w:sz w:val="24"/>
          <w:szCs w:val="24"/>
        </w:rPr>
        <w:t xml:space="preserve">al presentarse </w:t>
      </w:r>
      <w:r w:rsidR="00A2070D" w:rsidRPr="00046FC8">
        <w:rPr>
          <w:sz w:val="24"/>
          <w:szCs w:val="24"/>
        </w:rPr>
        <w:t>a su reelección algún miembro del Consejo Rector o su Presidente</w:t>
      </w:r>
      <w:r w:rsidR="00046FC8" w:rsidRPr="00046FC8">
        <w:rPr>
          <w:sz w:val="24"/>
          <w:szCs w:val="24"/>
        </w:rPr>
        <w:t>,</w:t>
      </w:r>
      <w:r w:rsidR="00A2070D">
        <w:rPr>
          <w:sz w:val="24"/>
          <w:szCs w:val="24"/>
        </w:rPr>
        <w:t xml:space="preserve"> nosotros entendemos que si se da</w:t>
      </w:r>
      <w:r w:rsidR="00024C8F">
        <w:rPr>
          <w:sz w:val="24"/>
          <w:szCs w:val="24"/>
        </w:rPr>
        <w:t xml:space="preserve"> esa circunstancia, debería procederse a la </w:t>
      </w:r>
      <w:r w:rsidR="00024C8F" w:rsidRPr="005A6D14">
        <w:rPr>
          <w:b/>
          <w:bCs/>
          <w:sz w:val="24"/>
          <w:szCs w:val="24"/>
        </w:rPr>
        <w:t>INTERVENCIÓN</w:t>
      </w:r>
      <w:r w:rsidR="00024C8F">
        <w:rPr>
          <w:sz w:val="24"/>
          <w:szCs w:val="24"/>
        </w:rPr>
        <w:t xml:space="preserve"> o al menos a</w:t>
      </w:r>
      <w:r>
        <w:rPr>
          <w:sz w:val="24"/>
          <w:szCs w:val="24"/>
        </w:rPr>
        <w:t xml:space="preserve"> </w:t>
      </w:r>
      <w:r w:rsidR="00024C8F">
        <w:rPr>
          <w:sz w:val="24"/>
          <w:szCs w:val="24"/>
        </w:rPr>
        <w:t xml:space="preserve">la revisión del </w:t>
      </w:r>
      <w:r w:rsidR="00A2070D">
        <w:rPr>
          <w:sz w:val="24"/>
          <w:szCs w:val="24"/>
        </w:rPr>
        <w:t>Dictamen-</w:t>
      </w:r>
      <w:r w:rsidR="00024C8F">
        <w:rPr>
          <w:sz w:val="24"/>
          <w:szCs w:val="24"/>
        </w:rPr>
        <w:t>acuerdo tomado por la C.J.A.</w:t>
      </w:r>
    </w:p>
    <w:p w14:paraId="4ABBE6B4" w14:textId="712B17D6" w:rsidR="0082279D" w:rsidRPr="00336343" w:rsidRDefault="0082279D" w:rsidP="0082279D">
      <w:pPr>
        <w:ind w:left="360"/>
        <w:jc w:val="both"/>
        <w:rPr>
          <w:sz w:val="24"/>
          <w:szCs w:val="24"/>
        </w:rPr>
      </w:pPr>
      <w:r w:rsidRPr="00336343">
        <w:rPr>
          <w:sz w:val="24"/>
          <w:szCs w:val="24"/>
        </w:rPr>
        <w:t>Por tanto</w:t>
      </w:r>
      <w:r>
        <w:rPr>
          <w:sz w:val="24"/>
          <w:szCs w:val="24"/>
        </w:rPr>
        <w:t>, a</w:t>
      </w:r>
      <w:r w:rsidRPr="00336343">
        <w:rPr>
          <w:sz w:val="24"/>
          <w:szCs w:val="24"/>
        </w:rPr>
        <w:t xml:space="preserve"> la vista de las informaci</w:t>
      </w:r>
      <w:r>
        <w:rPr>
          <w:sz w:val="24"/>
          <w:szCs w:val="24"/>
        </w:rPr>
        <w:t xml:space="preserve">ones </w:t>
      </w:r>
      <w:r w:rsidRPr="00336343">
        <w:rPr>
          <w:sz w:val="24"/>
          <w:szCs w:val="24"/>
        </w:rPr>
        <w:t>publicadas y reuniones mantenidas</w:t>
      </w:r>
      <w:r>
        <w:rPr>
          <w:sz w:val="24"/>
          <w:szCs w:val="24"/>
        </w:rPr>
        <w:t>,</w:t>
      </w:r>
      <w:r w:rsidRPr="00336343">
        <w:rPr>
          <w:sz w:val="24"/>
          <w:szCs w:val="24"/>
        </w:rPr>
        <w:t xml:space="preserve"> </w:t>
      </w:r>
      <w:r w:rsidR="00D42341">
        <w:rPr>
          <w:b/>
          <w:bCs/>
          <w:sz w:val="24"/>
          <w:szCs w:val="24"/>
        </w:rPr>
        <w:t>quiero</w:t>
      </w:r>
      <w:r w:rsidRPr="007044AC">
        <w:rPr>
          <w:b/>
          <w:bCs/>
          <w:sz w:val="24"/>
          <w:szCs w:val="24"/>
        </w:rPr>
        <w:t xml:space="preserve"> de forma explí</w:t>
      </w:r>
      <w:r w:rsidR="00D42341">
        <w:rPr>
          <w:b/>
          <w:bCs/>
          <w:sz w:val="24"/>
          <w:szCs w:val="24"/>
        </w:rPr>
        <w:t>cita dejar constancia de mi</w:t>
      </w:r>
      <w:r w:rsidRPr="007044AC">
        <w:rPr>
          <w:b/>
          <w:bCs/>
          <w:sz w:val="24"/>
          <w:szCs w:val="24"/>
        </w:rPr>
        <w:t xml:space="preserve"> posicionamiento</w:t>
      </w:r>
      <w:r w:rsidRPr="00336343">
        <w:rPr>
          <w:sz w:val="24"/>
          <w:szCs w:val="24"/>
        </w:rPr>
        <w:t xml:space="preserve"> al respecto</w:t>
      </w:r>
      <w:r>
        <w:rPr>
          <w:sz w:val="24"/>
          <w:szCs w:val="24"/>
        </w:rPr>
        <w:t>,</w:t>
      </w:r>
      <w:r w:rsidRPr="00336343">
        <w:rPr>
          <w:sz w:val="24"/>
          <w:szCs w:val="24"/>
        </w:rPr>
        <w:t xml:space="preserve"> con el fin </w:t>
      </w:r>
      <w:r w:rsidRPr="007044AC">
        <w:rPr>
          <w:b/>
          <w:bCs/>
          <w:sz w:val="24"/>
          <w:szCs w:val="24"/>
        </w:rPr>
        <w:t>de garantizar la máxima claridad y asegurar el cumplimiento de las sentencias</w:t>
      </w:r>
      <w:r w:rsidR="00ED1EA4">
        <w:rPr>
          <w:b/>
          <w:bCs/>
          <w:sz w:val="24"/>
          <w:szCs w:val="24"/>
        </w:rPr>
        <w:t>,</w:t>
      </w:r>
      <w:r w:rsidRPr="00ED1EA4">
        <w:rPr>
          <w:sz w:val="24"/>
          <w:szCs w:val="24"/>
        </w:rPr>
        <w:t xml:space="preserve"> por lo que</w:t>
      </w:r>
      <w:r w:rsidRPr="007044AC">
        <w:rPr>
          <w:b/>
          <w:bCs/>
          <w:sz w:val="24"/>
          <w:szCs w:val="24"/>
        </w:rPr>
        <w:t xml:space="preserve"> </w:t>
      </w:r>
      <w:r w:rsidRPr="00336343">
        <w:rPr>
          <w:sz w:val="24"/>
          <w:szCs w:val="24"/>
        </w:rPr>
        <w:t>debe</w:t>
      </w:r>
      <w:r>
        <w:rPr>
          <w:sz w:val="24"/>
          <w:szCs w:val="24"/>
        </w:rPr>
        <w:t>rán</w:t>
      </w:r>
      <w:r w:rsidRPr="00336343">
        <w:rPr>
          <w:sz w:val="24"/>
          <w:szCs w:val="24"/>
        </w:rPr>
        <w:t xml:space="preserve"> de cumplirse con </w:t>
      </w:r>
      <w:r>
        <w:rPr>
          <w:sz w:val="24"/>
          <w:szCs w:val="24"/>
        </w:rPr>
        <w:t>una serie de requerimiento</w:t>
      </w:r>
      <w:r w:rsidR="00E86CC0">
        <w:rPr>
          <w:sz w:val="24"/>
          <w:szCs w:val="24"/>
        </w:rPr>
        <w:t>s</w:t>
      </w:r>
      <w:r>
        <w:rPr>
          <w:sz w:val="24"/>
          <w:szCs w:val="24"/>
        </w:rPr>
        <w:t xml:space="preserve"> de </w:t>
      </w:r>
      <w:r w:rsidRPr="008B2519">
        <w:rPr>
          <w:b/>
          <w:bCs/>
          <w:sz w:val="24"/>
          <w:szCs w:val="24"/>
        </w:rPr>
        <w:t>mínimos</w:t>
      </w:r>
      <w:r>
        <w:rPr>
          <w:sz w:val="24"/>
          <w:szCs w:val="24"/>
        </w:rPr>
        <w:t>.</w:t>
      </w:r>
    </w:p>
    <w:p w14:paraId="7BC413F3" w14:textId="6EF442B9" w:rsidR="00336343" w:rsidRPr="0082279D" w:rsidRDefault="0082279D" w:rsidP="00DA3B4A">
      <w:pPr>
        <w:ind w:left="360"/>
        <w:jc w:val="both"/>
        <w:rPr>
          <w:b/>
          <w:bCs/>
          <w:color w:val="2E74B5" w:themeColor="accent5" w:themeShade="BF"/>
          <w:sz w:val="28"/>
          <w:szCs w:val="28"/>
        </w:rPr>
      </w:pPr>
      <w:r w:rsidRPr="0082279D">
        <w:rPr>
          <w:b/>
          <w:bCs/>
          <w:color w:val="2E74B5" w:themeColor="accent5" w:themeShade="BF"/>
          <w:sz w:val="28"/>
          <w:szCs w:val="28"/>
        </w:rPr>
        <w:lastRenderedPageBreak/>
        <w:t>Propuesta</w:t>
      </w:r>
      <w:r w:rsidR="00BB37E3">
        <w:rPr>
          <w:b/>
          <w:bCs/>
          <w:color w:val="2E74B5" w:themeColor="accent5" w:themeShade="BF"/>
          <w:sz w:val="28"/>
          <w:szCs w:val="28"/>
        </w:rPr>
        <w:t>.-</w:t>
      </w:r>
    </w:p>
    <w:p w14:paraId="169293F2" w14:textId="1668C2B3" w:rsidR="00BF20F0" w:rsidRPr="005A6D14" w:rsidRDefault="00F35C1F" w:rsidP="001B6031">
      <w:pPr>
        <w:ind w:left="708"/>
        <w:jc w:val="both"/>
        <w:rPr>
          <w:b/>
          <w:bCs/>
          <w:i/>
          <w:iCs/>
          <w:color w:val="385623" w:themeColor="accent6" w:themeShade="80"/>
          <w:sz w:val="24"/>
          <w:szCs w:val="24"/>
        </w:rPr>
      </w:pPr>
      <w:r w:rsidRPr="007044AC">
        <w:rPr>
          <w:b/>
          <w:bCs/>
          <w:sz w:val="24"/>
          <w:szCs w:val="24"/>
        </w:rPr>
        <w:t>1º.-</w:t>
      </w:r>
      <w:r w:rsidRPr="00336343">
        <w:rPr>
          <w:sz w:val="24"/>
          <w:szCs w:val="24"/>
        </w:rPr>
        <w:t xml:space="preserve"> La </w:t>
      </w:r>
      <w:r w:rsidRPr="0082279D">
        <w:rPr>
          <w:b/>
          <w:bCs/>
          <w:sz w:val="24"/>
          <w:szCs w:val="24"/>
        </w:rPr>
        <w:t>convocatoria</w:t>
      </w:r>
      <w:r w:rsidR="00971641" w:rsidRPr="00971641">
        <w:rPr>
          <w:sz w:val="24"/>
          <w:szCs w:val="24"/>
        </w:rPr>
        <w:t>, en su caso,</w:t>
      </w:r>
      <w:r w:rsidRPr="00336343">
        <w:rPr>
          <w:sz w:val="24"/>
          <w:szCs w:val="24"/>
        </w:rPr>
        <w:t xml:space="preserve"> deberá realizarse</w:t>
      </w:r>
      <w:r w:rsidR="00971641">
        <w:rPr>
          <w:sz w:val="24"/>
          <w:szCs w:val="24"/>
        </w:rPr>
        <w:t xml:space="preserve"> mediante envío de carta certificada con tiempo suficiente</w:t>
      </w:r>
      <w:r w:rsidRPr="00336343">
        <w:rPr>
          <w:sz w:val="24"/>
          <w:szCs w:val="24"/>
        </w:rPr>
        <w:t>, por l</w:t>
      </w:r>
      <w:r w:rsidR="001B6031" w:rsidRPr="00336343">
        <w:rPr>
          <w:sz w:val="24"/>
          <w:szCs w:val="24"/>
        </w:rPr>
        <w:t>as</w:t>
      </w:r>
      <w:r w:rsidRPr="00336343">
        <w:rPr>
          <w:sz w:val="24"/>
          <w:szCs w:val="24"/>
        </w:rPr>
        <w:t xml:space="preserve"> </w:t>
      </w:r>
      <w:r w:rsidR="00506BE7" w:rsidRPr="0082279D">
        <w:rPr>
          <w:b/>
          <w:bCs/>
          <w:sz w:val="24"/>
          <w:szCs w:val="24"/>
        </w:rPr>
        <w:t>alcaldesas</w:t>
      </w:r>
      <w:r w:rsidRPr="0082279D">
        <w:rPr>
          <w:b/>
          <w:bCs/>
          <w:sz w:val="24"/>
          <w:szCs w:val="24"/>
        </w:rPr>
        <w:t xml:space="preserve"> de ambos municipios</w:t>
      </w:r>
      <w:r w:rsidRPr="00336343">
        <w:rPr>
          <w:sz w:val="24"/>
          <w:szCs w:val="24"/>
        </w:rPr>
        <w:t>, indicando de manera oportuna que se hace</w:t>
      </w:r>
      <w:r w:rsidR="005A6D14">
        <w:rPr>
          <w:sz w:val="24"/>
          <w:szCs w:val="24"/>
        </w:rPr>
        <w:t xml:space="preserve"> al, </w:t>
      </w:r>
      <w:r w:rsidR="005A6D14" w:rsidRPr="005A6D14">
        <w:rPr>
          <w:b/>
          <w:bCs/>
          <w:sz w:val="24"/>
          <w:szCs w:val="24"/>
        </w:rPr>
        <w:t>amparo de las sentencias judiciales y</w:t>
      </w:r>
      <w:r w:rsidRPr="005A6D14">
        <w:rPr>
          <w:b/>
          <w:bCs/>
          <w:sz w:val="24"/>
          <w:szCs w:val="24"/>
        </w:rPr>
        <w:t xml:space="preserve"> para dar cumplimiento a</w:t>
      </w:r>
      <w:r w:rsidR="005A6D14" w:rsidRPr="005A6D14">
        <w:rPr>
          <w:b/>
          <w:bCs/>
          <w:sz w:val="24"/>
          <w:szCs w:val="24"/>
        </w:rPr>
        <w:t>l ejercicio de la función de tutela de la Entidad, al objeto de e</w:t>
      </w:r>
      <w:r w:rsidR="005A6D14">
        <w:rPr>
          <w:b/>
          <w:bCs/>
          <w:sz w:val="24"/>
          <w:szCs w:val="24"/>
        </w:rPr>
        <w:t>v</w:t>
      </w:r>
      <w:r w:rsidR="005A6D14" w:rsidRPr="005A6D14">
        <w:rPr>
          <w:b/>
          <w:bCs/>
          <w:sz w:val="24"/>
          <w:szCs w:val="24"/>
        </w:rPr>
        <w:t>itar cualquier incidente que pudiera plantearse en relación con la asamblea</w:t>
      </w:r>
      <w:r w:rsidR="005A6D14" w:rsidRPr="005A6D14">
        <w:rPr>
          <w:b/>
          <w:bCs/>
          <w:i/>
          <w:iCs/>
          <w:color w:val="385623" w:themeColor="accent6" w:themeShade="80"/>
          <w:sz w:val="24"/>
          <w:szCs w:val="24"/>
        </w:rPr>
        <w:t>.</w:t>
      </w:r>
    </w:p>
    <w:p w14:paraId="32B9F6A7" w14:textId="45B66E29" w:rsidR="00EA6F56" w:rsidRPr="00E374ED" w:rsidRDefault="00336343" w:rsidP="001B6031">
      <w:pPr>
        <w:ind w:left="708"/>
        <w:jc w:val="both"/>
        <w:rPr>
          <w:sz w:val="24"/>
          <w:szCs w:val="24"/>
          <w:u w:val="single"/>
        </w:rPr>
      </w:pPr>
      <w:r>
        <w:rPr>
          <w:sz w:val="24"/>
          <w:szCs w:val="24"/>
        </w:rPr>
        <w:t xml:space="preserve">En la convocatoria se fijará </w:t>
      </w:r>
      <w:r w:rsidR="00EA6F56">
        <w:rPr>
          <w:sz w:val="24"/>
          <w:szCs w:val="24"/>
        </w:rPr>
        <w:t xml:space="preserve">como </w:t>
      </w:r>
      <w:r w:rsidR="00EA6F56" w:rsidRPr="00506BE7">
        <w:rPr>
          <w:b/>
          <w:bCs/>
          <w:sz w:val="24"/>
          <w:szCs w:val="24"/>
        </w:rPr>
        <w:t>único punto d</w:t>
      </w:r>
      <w:r w:rsidRPr="00506BE7">
        <w:rPr>
          <w:b/>
          <w:bCs/>
          <w:sz w:val="24"/>
          <w:szCs w:val="24"/>
        </w:rPr>
        <w:t>el orden del día</w:t>
      </w:r>
      <w:r w:rsidR="00506BE7">
        <w:rPr>
          <w:b/>
          <w:bCs/>
          <w:sz w:val="24"/>
          <w:szCs w:val="24"/>
        </w:rPr>
        <w:t>:</w:t>
      </w:r>
      <w:r w:rsidR="00EA6F56">
        <w:rPr>
          <w:b/>
          <w:bCs/>
          <w:sz w:val="24"/>
          <w:szCs w:val="24"/>
        </w:rPr>
        <w:t xml:space="preserve"> </w:t>
      </w:r>
      <w:r w:rsidR="00506BE7" w:rsidRPr="00E374ED">
        <w:rPr>
          <w:b/>
          <w:bCs/>
          <w:sz w:val="24"/>
          <w:szCs w:val="24"/>
          <w:u w:val="single"/>
        </w:rPr>
        <w:t>E</w:t>
      </w:r>
      <w:r w:rsidR="00EA6F56" w:rsidRPr="00E374ED">
        <w:rPr>
          <w:b/>
          <w:bCs/>
          <w:sz w:val="24"/>
          <w:szCs w:val="24"/>
          <w:u w:val="single"/>
        </w:rPr>
        <w:t>lección del Consejo Rector</w:t>
      </w:r>
      <w:r w:rsidR="00EA6F56" w:rsidRPr="00E374ED">
        <w:rPr>
          <w:sz w:val="24"/>
          <w:szCs w:val="24"/>
          <w:u w:val="single"/>
        </w:rPr>
        <w:t>.</w:t>
      </w:r>
    </w:p>
    <w:p w14:paraId="309A2FA6" w14:textId="32D9D997" w:rsidR="0082279D" w:rsidRDefault="00EA6F56" w:rsidP="001B6031">
      <w:pPr>
        <w:ind w:left="708"/>
        <w:jc w:val="both"/>
        <w:rPr>
          <w:sz w:val="24"/>
          <w:szCs w:val="24"/>
        </w:rPr>
      </w:pPr>
      <w:r>
        <w:rPr>
          <w:sz w:val="24"/>
          <w:szCs w:val="24"/>
        </w:rPr>
        <w:t>En la asamblea</w:t>
      </w:r>
      <w:r w:rsidR="00336343">
        <w:rPr>
          <w:sz w:val="24"/>
          <w:szCs w:val="24"/>
        </w:rPr>
        <w:t xml:space="preserve"> </w:t>
      </w:r>
      <w:r>
        <w:rPr>
          <w:sz w:val="24"/>
          <w:szCs w:val="24"/>
        </w:rPr>
        <w:t xml:space="preserve">se </w:t>
      </w:r>
      <w:r w:rsidR="00336343" w:rsidRPr="0082279D">
        <w:rPr>
          <w:b/>
          <w:bCs/>
          <w:sz w:val="24"/>
          <w:szCs w:val="24"/>
        </w:rPr>
        <w:t xml:space="preserve">deberá de asegurar </w:t>
      </w:r>
      <w:r w:rsidR="0082279D">
        <w:rPr>
          <w:b/>
          <w:bCs/>
          <w:sz w:val="24"/>
          <w:szCs w:val="24"/>
        </w:rPr>
        <w:t xml:space="preserve">como principio básico </w:t>
      </w:r>
      <w:r w:rsidR="00336343" w:rsidRPr="0082279D">
        <w:rPr>
          <w:b/>
          <w:bCs/>
          <w:sz w:val="24"/>
          <w:szCs w:val="24"/>
        </w:rPr>
        <w:t xml:space="preserve">la participación </w:t>
      </w:r>
      <w:r w:rsidR="0082279D">
        <w:rPr>
          <w:b/>
          <w:bCs/>
          <w:sz w:val="24"/>
          <w:szCs w:val="24"/>
        </w:rPr>
        <w:t xml:space="preserve">efectiva </w:t>
      </w:r>
      <w:r w:rsidR="00336343" w:rsidRPr="0082279D">
        <w:rPr>
          <w:b/>
          <w:bCs/>
          <w:sz w:val="24"/>
          <w:szCs w:val="24"/>
        </w:rPr>
        <w:t>de TODOS los propietarios</w:t>
      </w:r>
      <w:r w:rsidR="006948A9">
        <w:rPr>
          <w:b/>
          <w:bCs/>
          <w:sz w:val="24"/>
          <w:szCs w:val="24"/>
        </w:rPr>
        <w:t>,</w:t>
      </w:r>
      <w:r w:rsidR="0082279D">
        <w:rPr>
          <w:sz w:val="24"/>
          <w:szCs w:val="24"/>
        </w:rPr>
        <w:t xml:space="preserve"> al mismo tiempo que quien/quienes </w:t>
      </w:r>
      <w:r w:rsidR="008B2519">
        <w:rPr>
          <w:sz w:val="24"/>
          <w:szCs w:val="24"/>
        </w:rPr>
        <w:t>presida/n</w:t>
      </w:r>
      <w:r w:rsidR="0082279D">
        <w:rPr>
          <w:sz w:val="24"/>
          <w:szCs w:val="24"/>
        </w:rPr>
        <w:t xml:space="preserve"> la </w:t>
      </w:r>
      <w:r>
        <w:rPr>
          <w:sz w:val="24"/>
          <w:szCs w:val="24"/>
        </w:rPr>
        <w:t>misma</w:t>
      </w:r>
      <w:r w:rsidR="008B2519">
        <w:rPr>
          <w:sz w:val="24"/>
          <w:szCs w:val="24"/>
        </w:rPr>
        <w:t xml:space="preserve"> debe asegurarse de que efectivamente se produzca.</w:t>
      </w:r>
    </w:p>
    <w:p w14:paraId="7DBE4F6E" w14:textId="7558EBE4" w:rsidR="00F35C1F" w:rsidRDefault="00BF20F0" w:rsidP="001B6031">
      <w:pPr>
        <w:ind w:left="708"/>
        <w:jc w:val="both"/>
        <w:rPr>
          <w:sz w:val="24"/>
          <w:szCs w:val="24"/>
        </w:rPr>
      </w:pPr>
      <w:r>
        <w:rPr>
          <w:sz w:val="24"/>
          <w:szCs w:val="24"/>
        </w:rPr>
        <w:t>Dadas las circunstancias actuales por la pandemia del COVID 19, plantear una asamblea por vía telemática</w:t>
      </w:r>
      <w:r w:rsidR="00336343">
        <w:rPr>
          <w:sz w:val="24"/>
          <w:szCs w:val="24"/>
        </w:rPr>
        <w:t xml:space="preserve"> se nos antoja compleja</w:t>
      </w:r>
      <w:r>
        <w:rPr>
          <w:sz w:val="24"/>
          <w:szCs w:val="24"/>
        </w:rPr>
        <w:t>,</w:t>
      </w:r>
      <w:r w:rsidR="00336343">
        <w:rPr>
          <w:sz w:val="24"/>
          <w:szCs w:val="24"/>
        </w:rPr>
        <w:t xml:space="preserve"> por la brecha </w:t>
      </w:r>
      <w:r w:rsidR="009745A6">
        <w:rPr>
          <w:sz w:val="24"/>
          <w:szCs w:val="24"/>
        </w:rPr>
        <w:t>tecnológica</w:t>
      </w:r>
      <w:r w:rsidR="00336343">
        <w:rPr>
          <w:sz w:val="24"/>
          <w:szCs w:val="24"/>
        </w:rPr>
        <w:t xml:space="preserve"> </w:t>
      </w:r>
      <w:r>
        <w:rPr>
          <w:sz w:val="24"/>
          <w:szCs w:val="24"/>
        </w:rPr>
        <w:t>de la sociedad española</w:t>
      </w:r>
      <w:r w:rsidR="002C0D01">
        <w:rPr>
          <w:sz w:val="24"/>
          <w:szCs w:val="24"/>
        </w:rPr>
        <w:t xml:space="preserve"> en algunos sectores de población</w:t>
      </w:r>
      <w:r w:rsidR="009745A6">
        <w:rPr>
          <w:sz w:val="24"/>
          <w:szCs w:val="24"/>
        </w:rPr>
        <w:t>,</w:t>
      </w:r>
      <w:r w:rsidR="002C0D01">
        <w:rPr>
          <w:sz w:val="24"/>
          <w:szCs w:val="24"/>
        </w:rPr>
        <w:t xml:space="preserve"> entre los que se encuentran muchos propietarios de Eurovillas</w:t>
      </w:r>
      <w:r>
        <w:rPr>
          <w:sz w:val="24"/>
          <w:szCs w:val="24"/>
        </w:rPr>
        <w:t xml:space="preserve"> y porque</w:t>
      </w:r>
      <w:r w:rsidR="009745A6">
        <w:rPr>
          <w:sz w:val="24"/>
          <w:szCs w:val="24"/>
        </w:rPr>
        <w:t xml:space="preserve"> además,</w:t>
      </w:r>
      <w:r>
        <w:rPr>
          <w:sz w:val="24"/>
          <w:szCs w:val="24"/>
        </w:rPr>
        <w:t xml:space="preserve"> </w:t>
      </w:r>
      <w:r w:rsidR="009745A6">
        <w:rPr>
          <w:sz w:val="24"/>
          <w:szCs w:val="24"/>
        </w:rPr>
        <w:t>r</w:t>
      </w:r>
      <w:r>
        <w:rPr>
          <w:sz w:val="24"/>
          <w:szCs w:val="24"/>
        </w:rPr>
        <w:t>esulta imposible de garantizar la participación efectiva de los propietarios.</w:t>
      </w:r>
    </w:p>
    <w:p w14:paraId="6F5E7BA4" w14:textId="6BD130AF" w:rsidR="00E374ED" w:rsidRPr="00336343" w:rsidRDefault="00E374ED" w:rsidP="001B6031">
      <w:pPr>
        <w:ind w:left="708"/>
        <w:jc w:val="both"/>
        <w:rPr>
          <w:sz w:val="24"/>
          <w:szCs w:val="24"/>
        </w:rPr>
      </w:pPr>
      <w:r>
        <w:rPr>
          <w:sz w:val="24"/>
          <w:szCs w:val="24"/>
        </w:rPr>
        <w:t xml:space="preserve">La fecha de convocatoria de la asamblea deberá celebrase, al menos con </w:t>
      </w:r>
      <w:r w:rsidRPr="00E374ED">
        <w:rPr>
          <w:b/>
          <w:bCs/>
          <w:sz w:val="24"/>
          <w:szCs w:val="24"/>
        </w:rPr>
        <w:t>15 días de antelación</w:t>
      </w:r>
      <w:r>
        <w:rPr>
          <w:sz w:val="24"/>
          <w:szCs w:val="24"/>
        </w:rPr>
        <w:t xml:space="preserve">, cuando menos, a la fecha en que haya que celebrase (art. 13 de estatutos EUCE) </w:t>
      </w:r>
    </w:p>
    <w:p w14:paraId="166B59AC" w14:textId="6B8A1B7B" w:rsidR="00F35C1F" w:rsidRPr="0082279D" w:rsidRDefault="00F35C1F" w:rsidP="001B6031">
      <w:pPr>
        <w:ind w:left="708"/>
        <w:jc w:val="both"/>
        <w:rPr>
          <w:b/>
          <w:bCs/>
          <w:sz w:val="24"/>
          <w:szCs w:val="24"/>
        </w:rPr>
      </w:pPr>
      <w:r w:rsidRPr="007044AC">
        <w:rPr>
          <w:b/>
          <w:bCs/>
          <w:sz w:val="24"/>
          <w:szCs w:val="24"/>
        </w:rPr>
        <w:t>2º.-</w:t>
      </w:r>
      <w:r w:rsidRPr="00336343">
        <w:rPr>
          <w:sz w:val="24"/>
          <w:szCs w:val="24"/>
        </w:rPr>
        <w:t xml:space="preserve"> Debe existir un </w:t>
      </w:r>
      <w:r w:rsidRPr="0082279D">
        <w:rPr>
          <w:b/>
          <w:bCs/>
          <w:sz w:val="24"/>
          <w:szCs w:val="24"/>
        </w:rPr>
        <w:t xml:space="preserve">censo de propietarios con Nombre y </w:t>
      </w:r>
      <w:r w:rsidR="00BF20F0" w:rsidRPr="0082279D">
        <w:rPr>
          <w:b/>
          <w:bCs/>
          <w:sz w:val="24"/>
          <w:szCs w:val="24"/>
        </w:rPr>
        <w:t>A</w:t>
      </w:r>
      <w:r w:rsidRPr="0082279D">
        <w:rPr>
          <w:b/>
          <w:bCs/>
          <w:sz w:val="24"/>
          <w:szCs w:val="24"/>
        </w:rPr>
        <w:t>pellidos</w:t>
      </w:r>
      <w:r w:rsidRPr="00336343">
        <w:rPr>
          <w:sz w:val="24"/>
          <w:szCs w:val="24"/>
        </w:rPr>
        <w:t>, con indicación del coeficiente de participación de cada propiedad</w:t>
      </w:r>
      <w:r w:rsidR="001B6031" w:rsidRPr="00336343">
        <w:rPr>
          <w:sz w:val="24"/>
          <w:szCs w:val="24"/>
        </w:rPr>
        <w:t xml:space="preserve">. </w:t>
      </w:r>
      <w:r w:rsidR="001B6031" w:rsidRPr="0082279D">
        <w:rPr>
          <w:b/>
          <w:bCs/>
          <w:sz w:val="24"/>
          <w:szCs w:val="24"/>
        </w:rPr>
        <w:t>El censo</w:t>
      </w:r>
      <w:r w:rsidR="00336343" w:rsidRPr="0082279D">
        <w:rPr>
          <w:b/>
          <w:bCs/>
          <w:sz w:val="24"/>
          <w:szCs w:val="24"/>
        </w:rPr>
        <w:t>,</w:t>
      </w:r>
      <w:r w:rsidRPr="0082279D">
        <w:rPr>
          <w:b/>
          <w:bCs/>
          <w:sz w:val="24"/>
          <w:szCs w:val="24"/>
        </w:rPr>
        <w:t xml:space="preserve"> debe ser acceso público.</w:t>
      </w:r>
    </w:p>
    <w:p w14:paraId="05791394" w14:textId="28FE8E37" w:rsidR="00F35C1F" w:rsidRDefault="00F35C1F" w:rsidP="001B6031">
      <w:pPr>
        <w:ind w:left="708"/>
        <w:jc w:val="both"/>
        <w:rPr>
          <w:sz w:val="24"/>
          <w:szCs w:val="24"/>
        </w:rPr>
      </w:pPr>
      <w:r w:rsidRPr="007044AC">
        <w:rPr>
          <w:b/>
          <w:bCs/>
          <w:sz w:val="24"/>
          <w:szCs w:val="24"/>
        </w:rPr>
        <w:t>3º.-</w:t>
      </w:r>
      <w:r w:rsidRPr="00336343">
        <w:rPr>
          <w:sz w:val="24"/>
          <w:szCs w:val="24"/>
        </w:rPr>
        <w:t xml:space="preserve"> Para garantizar la máxima trasparencia el proceso de votación debe ser supervisado por funcionarios o empleados públicos de los Ayuntamiento de Nuevo Baztán y Villar del Olmo</w:t>
      </w:r>
      <w:r w:rsidR="001B6031" w:rsidRPr="00336343">
        <w:rPr>
          <w:sz w:val="24"/>
          <w:szCs w:val="24"/>
        </w:rPr>
        <w:t xml:space="preserve">, quienes nombrarán un </w:t>
      </w:r>
      <w:r w:rsidR="001B6031" w:rsidRPr="009745A6">
        <w:rPr>
          <w:b/>
          <w:bCs/>
          <w:sz w:val="24"/>
          <w:szCs w:val="24"/>
        </w:rPr>
        <w:t>Representante</w:t>
      </w:r>
      <w:r w:rsidR="001B6031" w:rsidRPr="00336343">
        <w:rPr>
          <w:sz w:val="24"/>
          <w:szCs w:val="24"/>
        </w:rPr>
        <w:t xml:space="preserve"> en el proceso.</w:t>
      </w:r>
    </w:p>
    <w:p w14:paraId="002BD0A0" w14:textId="1DA93F44" w:rsidR="00971641" w:rsidRDefault="00971641" w:rsidP="001B6031">
      <w:pPr>
        <w:ind w:left="708"/>
        <w:jc w:val="both"/>
        <w:rPr>
          <w:sz w:val="24"/>
          <w:szCs w:val="24"/>
        </w:rPr>
      </w:pPr>
      <w:r>
        <w:rPr>
          <w:b/>
          <w:bCs/>
          <w:sz w:val="24"/>
          <w:szCs w:val="24"/>
        </w:rPr>
        <w:t>4º.</w:t>
      </w:r>
      <w:r>
        <w:rPr>
          <w:sz w:val="24"/>
          <w:szCs w:val="24"/>
        </w:rPr>
        <w:t xml:space="preserve">- Para </w:t>
      </w:r>
      <w:r w:rsidRPr="00971641">
        <w:rPr>
          <w:b/>
          <w:bCs/>
          <w:sz w:val="24"/>
          <w:szCs w:val="24"/>
        </w:rPr>
        <w:t>facilitar el voto</w:t>
      </w:r>
      <w:r>
        <w:rPr>
          <w:sz w:val="24"/>
          <w:szCs w:val="24"/>
        </w:rPr>
        <w:t xml:space="preserve"> de los propietarios</w:t>
      </w:r>
      <w:r w:rsidR="00EA6F56">
        <w:rPr>
          <w:sz w:val="24"/>
          <w:szCs w:val="24"/>
        </w:rPr>
        <w:t>,</w:t>
      </w:r>
      <w:r>
        <w:rPr>
          <w:sz w:val="24"/>
          <w:szCs w:val="24"/>
        </w:rPr>
        <w:t xml:space="preserve"> se creará un documento </w:t>
      </w:r>
      <w:r w:rsidRPr="009B5F95">
        <w:rPr>
          <w:i/>
          <w:iCs/>
          <w:sz w:val="24"/>
          <w:szCs w:val="24"/>
        </w:rPr>
        <w:t>ex</w:t>
      </w:r>
      <w:r w:rsidR="009B5F95" w:rsidRPr="009B5F95">
        <w:rPr>
          <w:i/>
          <w:iCs/>
          <w:sz w:val="24"/>
          <w:szCs w:val="24"/>
        </w:rPr>
        <w:t xml:space="preserve"> </w:t>
      </w:r>
      <w:r w:rsidRPr="009B5F95">
        <w:rPr>
          <w:i/>
          <w:iCs/>
          <w:sz w:val="24"/>
          <w:szCs w:val="24"/>
        </w:rPr>
        <w:t>pro</w:t>
      </w:r>
      <w:r w:rsidR="009B5F95" w:rsidRPr="009B5F95">
        <w:rPr>
          <w:i/>
          <w:iCs/>
          <w:sz w:val="24"/>
          <w:szCs w:val="24"/>
        </w:rPr>
        <w:t>f</w:t>
      </w:r>
      <w:r w:rsidRPr="009B5F95">
        <w:rPr>
          <w:i/>
          <w:iCs/>
          <w:sz w:val="24"/>
          <w:szCs w:val="24"/>
        </w:rPr>
        <w:t>eso</w:t>
      </w:r>
      <w:r>
        <w:rPr>
          <w:sz w:val="24"/>
          <w:szCs w:val="24"/>
        </w:rPr>
        <w:t xml:space="preserve"> para la votación, en el que constará </w:t>
      </w:r>
      <w:r w:rsidR="00EA6F56">
        <w:rPr>
          <w:sz w:val="24"/>
          <w:szCs w:val="24"/>
        </w:rPr>
        <w:t>las candidaturas (A, B, C</w:t>
      </w:r>
      <w:proofErr w:type="gramStart"/>
      <w:r w:rsidR="00EA6F56">
        <w:rPr>
          <w:sz w:val="24"/>
          <w:szCs w:val="24"/>
        </w:rPr>
        <w:t>, …</w:t>
      </w:r>
      <w:proofErr w:type="gramEnd"/>
      <w:r w:rsidR="00EA6F56">
        <w:rPr>
          <w:sz w:val="24"/>
          <w:szCs w:val="24"/>
        </w:rPr>
        <w:t>) que se presente a la elección</w:t>
      </w:r>
      <w:r>
        <w:rPr>
          <w:sz w:val="24"/>
          <w:szCs w:val="24"/>
        </w:rPr>
        <w:t xml:space="preserve">, con una casilla para que el propietario pueda indicar el sentido del voto de su voto </w:t>
      </w:r>
      <w:r w:rsidRPr="009B779E">
        <w:rPr>
          <w:b/>
          <w:bCs/>
          <w:sz w:val="24"/>
          <w:szCs w:val="24"/>
        </w:rPr>
        <w:t>(SI/NO</w:t>
      </w:r>
      <w:r w:rsidR="009B5F95">
        <w:rPr>
          <w:b/>
          <w:bCs/>
          <w:sz w:val="24"/>
          <w:szCs w:val="24"/>
        </w:rPr>
        <w:t>/ABSTENCIÓN</w:t>
      </w:r>
      <w:r w:rsidRPr="009B779E">
        <w:rPr>
          <w:b/>
          <w:bCs/>
          <w:sz w:val="24"/>
          <w:szCs w:val="24"/>
        </w:rPr>
        <w:t>)</w:t>
      </w:r>
      <w:r>
        <w:rPr>
          <w:sz w:val="24"/>
          <w:szCs w:val="24"/>
        </w:rPr>
        <w:t>.</w:t>
      </w:r>
      <w:r w:rsidR="00EA6F56">
        <w:rPr>
          <w:sz w:val="24"/>
          <w:szCs w:val="24"/>
        </w:rPr>
        <w:t xml:space="preserve"> En la asamblea se indicará la relación nominal de los propietarios que presentan candidatura</w:t>
      </w:r>
      <w:r w:rsidR="00D6195E">
        <w:rPr>
          <w:sz w:val="24"/>
          <w:szCs w:val="24"/>
        </w:rPr>
        <w:t xml:space="preserve"> y la candidatura a que corresponden</w:t>
      </w:r>
      <w:r w:rsidR="00EA6F56">
        <w:rPr>
          <w:sz w:val="24"/>
          <w:szCs w:val="24"/>
        </w:rPr>
        <w:t>.</w:t>
      </w:r>
      <w:r w:rsidR="00D6195E">
        <w:rPr>
          <w:sz w:val="24"/>
          <w:szCs w:val="24"/>
        </w:rPr>
        <w:t xml:space="preserve"> El orden de la candidatura será conforme a la fecha de entrada de la solicitud.</w:t>
      </w:r>
    </w:p>
    <w:p w14:paraId="47C0AB40" w14:textId="05E57A62" w:rsidR="00971641" w:rsidRPr="00336343" w:rsidRDefault="008B2519" w:rsidP="001B6031">
      <w:pPr>
        <w:ind w:left="708"/>
        <w:jc w:val="both"/>
        <w:rPr>
          <w:sz w:val="24"/>
          <w:szCs w:val="24"/>
        </w:rPr>
      </w:pPr>
      <w:r>
        <w:rPr>
          <w:b/>
          <w:bCs/>
          <w:sz w:val="24"/>
          <w:szCs w:val="24"/>
        </w:rPr>
        <w:t>5</w:t>
      </w:r>
      <w:r w:rsidR="00971641">
        <w:rPr>
          <w:b/>
          <w:bCs/>
          <w:sz w:val="24"/>
          <w:szCs w:val="24"/>
        </w:rPr>
        <w:t>º.</w:t>
      </w:r>
      <w:r w:rsidR="00971641">
        <w:rPr>
          <w:sz w:val="24"/>
          <w:szCs w:val="24"/>
        </w:rPr>
        <w:t xml:space="preserve">- </w:t>
      </w:r>
      <w:r w:rsidR="009B779E">
        <w:rPr>
          <w:sz w:val="24"/>
          <w:szCs w:val="24"/>
        </w:rPr>
        <w:t>Con el fin de garantizar la máxima transparencia, junto con la convocatoria se enviará el documento de votación que se indica en el punto 4º.</w:t>
      </w:r>
    </w:p>
    <w:p w14:paraId="67EC5837" w14:textId="16D9B31B" w:rsidR="00BF20F0" w:rsidRDefault="008B2519" w:rsidP="001B6031">
      <w:pPr>
        <w:ind w:left="708"/>
        <w:jc w:val="both"/>
        <w:rPr>
          <w:sz w:val="24"/>
          <w:szCs w:val="24"/>
        </w:rPr>
      </w:pPr>
      <w:r>
        <w:rPr>
          <w:b/>
          <w:bCs/>
          <w:sz w:val="24"/>
          <w:szCs w:val="24"/>
        </w:rPr>
        <w:t>6</w:t>
      </w:r>
      <w:r w:rsidR="009B779E">
        <w:rPr>
          <w:b/>
          <w:bCs/>
          <w:sz w:val="24"/>
          <w:szCs w:val="24"/>
        </w:rPr>
        <w:t>º</w:t>
      </w:r>
      <w:r w:rsidR="00F35C1F" w:rsidRPr="007044AC">
        <w:rPr>
          <w:b/>
          <w:bCs/>
          <w:sz w:val="24"/>
          <w:szCs w:val="24"/>
        </w:rPr>
        <w:t>.-</w:t>
      </w:r>
      <w:r w:rsidR="00F35C1F" w:rsidRPr="00336343">
        <w:rPr>
          <w:sz w:val="24"/>
          <w:szCs w:val="24"/>
        </w:rPr>
        <w:t xml:space="preserve"> </w:t>
      </w:r>
      <w:r w:rsidR="005E2847" w:rsidRPr="00336343">
        <w:rPr>
          <w:sz w:val="24"/>
          <w:szCs w:val="24"/>
        </w:rPr>
        <w:t xml:space="preserve">Se constituirán </w:t>
      </w:r>
      <w:r w:rsidR="009B779E" w:rsidRPr="009B779E">
        <w:rPr>
          <w:b/>
          <w:bCs/>
          <w:sz w:val="24"/>
          <w:szCs w:val="24"/>
        </w:rPr>
        <w:t>2/</w:t>
      </w:r>
      <w:r w:rsidR="0082279D" w:rsidRPr="0082279D">
        <w:rPr>
          <w:b/>
          <w:bCs/>
          <w:sz w:val="24"/>
          <w:szCs w:val="24"/>
        </w:rPr>
        <w:t>3/</w:t>
      </w:r>
      <w:r w:rsidR="005E2847" w:rsidRPr="0082279D">
        <w:rPr>
          <w:b/>
          <w:bCs/>
          <w:sz w:val="24"/>
          <w:szCs w:val="24"/>
        </w:rPr>
        <w:t>4 mesas de votación</w:t>
      </w:r>
      <w:r w:rsidR="009B779E">
        <w:rPr>
          <w:b/>
          <w:bCs/>
          <w:sz w:val="24"/>
          <w:szCs w:val="24"/>
        </w:rPr>
        <w:t xml:space="preserve"> (las que se consideren precisas)</w:t>
      </w:r>
      <w:r w:rsidR="005E2847" w:rsidRPr="00336343">
        <w:rPr>
          <w:sz w:val="24"/>
          <w:szCs w:val="24"/>
        </w:rPr>
        <w:t xml:space="preserve">, ordenadas por orden alfabético del primer </w:t>
      </w:r>
      <w:r w:rsidR="001B6031" w:rsidRPr="00336343">
        <w:rPr>
          <w:sz w:val="24"/>
          <w:szCs w:val="24"/>
        </w:rPr>
        <w:t>Titular</w:t>
      </w:r>
      <w:r w:rsidR="005E2847" w:rsidRPr="00336343">
        <w:rPr>
          <w:sz w:val="24"/>
          <w:szCs w:val="24"/>
        </w:rPr>
        <w:t xml:space="preserve"> de la propiedad, conforme a los datos que </w:t>
      </w:r>
      <w:r w:rsidR="00BF20F0">
        <w:rPr>
          <w:sz w:val="24"/>
          <w:szCs w:val="24"/>
        </w:rPr>
        <w:t xml:space="preserve">obren en poder de </w:t>
      </w:r>
      <w:r w:rsidR="005E2847" w:rsidRPr="00336343">
        <w:rPr>
          <w:sz w:val="24"/>
          <w:szCs w:val="24"/>
        </w:rPr>
        <w:t xml:space="preserve">la EUCE. </w:t>
      </w:r>
    </w:p>
    <w:p w14:paraId="719422FE" w14:textId="7966D720" w:rsidR="00F35C1F" w:rsidRPr="00336343" w:rsidRDefault="00F35C1F" w:rsidP="001B6031">
      <w:pPr>
        <w:ind w:left="708"/>
        <w:jc w:val="both"/>
        <w:rPr>
          <w:sz w:val="24"/>
          <w:szCs w:val="24"/>
        </w:rPr>
      </w:pPr>
      <w:r w:rsidRPr="00336343">
        <w:rPr>
          <w:sz w:val="24"/>
          <w:szCs w:val="24"/>
        </w:rPr>
        <w:t>Las mesas de votación debe</w:t>
      </w:r>
      <w:r w:rsidR="00BF20F0">
        <w:rPr>
          <w:sz w:val="24"/>
          <w:szCs w:val="24"/>
        </w:rPr>
        <w:t>n</w:t>
      </w:r>
      <w:r w:rsidRPr="00336343">
        <w:rPr>
          <w:sz w:val="24"/>
          <w:szCs w:val="24"/>
        </w:rPr>
        <w:t xml:space="preserve"> estar formada por </w:t>
      </w:r>
      <w:r w:rsidR="0082279D">
        <w:rPr>
          <w:sz w:val="24"/>
          <w:szCs w:val="24"/>
        </w:rPr>
        <w:t xml:space="preserve">3 </w:t>
      </w:r>
      <w:r w:rsidRPr="00336343">
        <w:rPr>
          <w:sz w:val="24"/>
          <w:szCs w:val="24"/>
        </w:rPr>
        <w:t>propietarios</w:t>
      </w:r>
      <w:r w:rsidR="00BF20F0">
        <w:rPr>
          <w:sz w:val="24"/>
          <w:szCs w:val="24"/>
        </w:rPr>
        <w:t>,</w:t>
      </w:r>
      <w:r w:rsidRPr="00336343">
        <w:rPr>
          <w:sz w:val="24"/>
          <w:szCs w:val="24"/>
        </w:rPr>
        <w:t xml:space="preserve"> elegidos mediante sorteo entre los propietarios que estén al corriente en el pago de las cuotas.</w:t>
      </w:r>
      <w:r w:rsidR="005E2847" w:rsidRPr="00336343">
        <w:rPr>
          <w:sz w:val="24"/>
          <w:szCs w:val="24"/>
        </w:rPr>
        <w:t xml:space="preserve"> Se elegirá un presidente</w:t>
      </w:r>
      <w:r w:rsidR="0082279D">
        <w:rPr>
          <w:sz w:val="24"/>
          <w:szCs w:val="24"/>
        </w:rPr>
        <w:t xml:space="preserve"> y a dos vocales</w:t>
      </w:r>
      <w:r w:rsidR="005E2847" w:rsidRPr="00336343">
        <w:rPr>
          <w:sz w:val="24"/>
          <w:szCs w:val="24"/>
        </w:rPr>
        <w:t xml:space="preserve"> en cada mesa</w:t>
      </w:r>
      <w:r w:rsidR="0082279D">
        <w:rPr>
          <w:sz w:val="24"/>
          <w:szCs w:val="24"/>
        </w:rPr>
        <w:t>, así como de</w:t>
      </w:r>
      <w:r w:rsidR="00BF20F0">
        <w:rPr>
          <w:sz w:val="24"/>
          <w:szCs w:val="24"/>
        </w:rPr>
        <w:t xml:space="preserve"> suplentes</w:t>
      </w:r>
      <w:r w:rsidR="0082279D">
        <w:rPr>
          <w:sz w:val="24"/>
          <w:szCs w:val="24"/>
        </w:rPr>
        <w:t xml:space="preserve"> por si fueran necesarios</w:t>
      </w:r>
      <w:r w:rsidR="005E2847" w:rsidRPr="00336343">
        <w:rPr>
          <w:sz w:val="24"/>
          <w:szCs w:val="24"/>
        </w:rPr>
        <w:t>. En cada mesa</w:t>
      </w:r>
      <w:r w:rsidR="00BF20F0">
        <w:rPr>
          <w:sz w:val="24"/>
          <w:szCs w:val="24"/>
        </w:rPr>
        <w:t>,</w:t>
      </w:r>
      <w:r w:rsidR="005E2847" w:rsidRPr="00336343">
        <w:rPr>
          <w:sz w:val="24"/>
          <w:szCs w:val="24"/>
        </w:rPr>
        <w:t xml:space="preserve"> además podrá </w:t>
      </w:r>
      <w:r w:rsidR="00BF20F0">
        <w:rPr>
          <w:sz w:val="24"/>
          <w:szCs w:val="24"/>
        </w:rPr>
        <w:t>estar presente</w:t>
      </w:r>
      <w:r w:rsidR="005E2847" w:rsidRPr="00336343">
        <w:rPr>
          <w:sz w:val="24"/>
          <w:szCs w:val="24"/>
        </w:rPr>
        <w:t xml:space="preserve"> </w:t>
      </w:r>
      <w:r w:rsidR="005E2847" w:rsidRPr="009B779E">
        <w:rPr>
          <w:b/>
          <w:bCs/>
          <w:sz w:val="24"/>
          <w:szCs w:val="24"/>
        </w:rPr>
        <w:t>un interventor</w:t>
      </w:r>
      <w:r w:rsidR="00BF20F0">
        <w:rPr>
          <w:sz w:val="24"/>
          <w:szCs w:val="24"/>
        </w:rPr>
        <w:t>,</w:t>
      </w:r>
      <w:r w:rsidR="005E2847" w:rsidRPr="00336343">
        <w:rPr>
          <w:sz w:val="24"/>
          <w:szCs w:val="24"/>
        </w:rPr>
        <w:t xml:space="preserve"> en </w:t>
      </w:r>
      <w:r w:rsidR="005E2847" w:rsidRPr="009B779E">
        <w:rPr>
          <w:b/>
          <w:bCs/>
          <w:sz w:val="24"/>
          <w:szCs w:val="24"/>
        </w:rPr>
        <w:t xml:space="preserve">representación de cada una de las candidaturas que </w:t>
      </w:r>
      <w:r w:rsidR="00BF20F0" w:rsidRPr="009B779E">
        <w:rPr>
          <w:b/>
          <w:bCs/>
          <w:sz w:val="24"/>
          <w:szCs w:val="24"/>
        </w:rPr>
        <w:t>presenten al Consejo Rector</w:t>
      </w:r>
      <w:r w:rsidR="00BF20F0">
        <w:rPr>
          <w:sz w:val="24"/>
          <w:szCs w:val="24"/>
        </w:rPr>
        <w:t>.</w:t>
      </w:r>
    </w:p>
    <w:p w14:paraId="5AF03E91" w14:textId="51FA1D98" w:rsidR="00F35C1F" w:rsidRPr="00336343" w:rsidRDefault="008B2519" w:rsidP="001B6031">
      <w:pPr>
        <w:ind w:left="708"/>
        <w:jc w:val="both"/>
        <w:rPr>
          <w:sz w:val="24"/>
          <w:szCs w:val="24"/>
        </w:rPr>
      </w:pPr>
      <w:r>
        <w:rPr>
          <w:b/>
          <w:bCs/>
          <w:sz w:val="24"/>
          <w:szCs w:val="24"/>
        </w:rPr>
        <w:t>7</w:t>
      </w:r>
      <w:r w:rsidR="00F35C1F" w:rsidRPr="007044AC">
        <w:rPr>
          <w:b/>
          <w:bCs/>
          <w:sz w:val="24"/>
          <w:szCs w:val="24"/>
        </w:rPr>
        <w:t>º.-</w:t>
      </w:r>
      <w:r w:rsidR="00F35C1F" w:rsidRPr="00336343">
        <w:rPr>
          <w:sz w:val="24"/>
          <w:szCs w:val="24"/>
        </w:rPr>
        <w:t xml:space="preserve"> La </w:t>
      </w:r>
      <w:r w:rsidR="00F35C1F" w:rsidRPr="0082279D">
        <w:rPr>
          <w:b/>
          <w:bCs/>
          <w:sz w:val="24"/>
          <w:szCs w:val="24"/>
        </w:rPr>
        <w:t>delegación de voto</w:t>
      </w:r>
      <w:r w:rsidR="00F35C1F" w:rsidRPr="00336343">
        <w:rPr>
          <w:sz w:val="24"/>
          <w:szCs w:val="24"/>
        </w:rPr>
        <w:t>, solo se podrá hacer a otro propietario</w:t>
      </w:r>
      <w:r w:rsidR="005E2847" w:rsidRPr="00336343">
        <w:rPr>
          <w:sz w:val="24"/>
          <w:szCs w:val="24"/>
        </w:rPr>
        <w:t>,</w:t>
      </w:r>
      <w:r w:rsidR="00F35C1F" w:rsidRPr="00336343">
        <w:rPr>
          <w:sz w:val="24"/>
          <w:szCs w:val="24"/>
        </w:rPr>
        <w:t xml:space="preserve"> en un documento</w:t>
      </w:r>
      <w:r w:rsidR="005E2847" w:rsidRPr="00336343">
        <w:rPr>
          <w:sz w:val="24"/>
          <w:szCs w:val="24"/>
        </w:rPr>
        <w:t xml:space="preserve"> validado para la ocasión, en el</w:t>
      </w:r>
      <w:r w:rsidR="00F35C1F" w:rsidRPr="00336343">
        <w:rPr>
          <w:sz w:val="24"/>
          <w:szCs w:val="24"/>
        </w:rPr>
        <w:t xml:space="preserve"> que </w:t>
      </w:r>
      <w:r w:rsidR="00F35C1F" w:rsidRPr="0082279D">
        <w:rPr>
          <w:b/>
          <w:bCs/>
          <w:sz w:val="24"/>
          <w:szCs w:val="24"/>
        </w:rPr>
        <w:t>expresamente se indique a quien se delega y acompañando copia de DNI del propietario que delega</w:t>
      </w:r>
      <w:r w:rsidR="00F35C1F" w:rsidRPr="00336343">
        <w:rPr>
          <w:sz w:val="24"/>
          <w:szCs w:val="24"/>
        </w:rPr>
        <w:t>.</w:t>
      </w:r>
      <w:r w:rsidR="009B779E">
        <w:rPr>
          <w:sz w:val="24"/>
          <w:szCs w:val="24"/>
        </w:rPr>
        <w:t xml:space="preserve"> El presidente se asegurará que el propietario autorizado y quien delega es conforme a las normas de delegación</w:t>
      </w:r>
      <w:r w:rsidR="00EA6F56">
        <w:rPr>
          <w:sz w:val="24"/>
          <w:szCs w:val="24"/>
        </w:rPr>
        <w:t xml:space="preserve"> establecidas en los estatutos de la Entidad</w:t>
      </w:r>
      <w:r w:rsidR="009B5F95">
        <w:rPr>
          <w:sz w:val="24"/>
          <w:szCs w:val="24"/>
        </w:rPr>
        <w:t>.</w:t>
      </w:r>
    </w:p>
    <w:p w14:paraId="60B6F594" w14:textId="5B01EE5C" w:rsidR="005E2847" w:rsidRDefault="008B2519" w:rsidP="001B6031">
      <w:pPr>
        <w:ind w:left="708"/>
        <w:jc w:val="both"/>
        <w:rPr>
          <w:sz w:val="24"/>
          <w:szCs w:val="24"/>
        </w:rPr>
      </w:pPr>
      <w:r>
        <w:rPr>
          <w:b/>
          <w:bCs/>
          <w:sz w:val="24"/>
          <w:szCs w:val="24"/>
        </w:rPr>
        <w:lastRenderedPageBreak/>
        <w:t>8</w:t>
      </w:r>
      <w:r w:rsidR="00BF20F0" w:rsidRPr="007044AC">
        <w:rPr>
          <w:b/>
          <w:bCs/>
          <w:sz w:val="24"/>
          <w:szCs w:val="24"/>
        </w:rPr>
        <w:t>º.-</w:t>
      </w:r>
      <w:r w:rsidR="00BF20F0">
        <w:rPr>
          <w:sz w:val="24"/>
          <w:szCs w:val="24"/>
        </w:rPr>
        <w:t xml:space="preserve"> </w:t>
      </w:r>
      <w:r w:rsidR="005E2847" w:rsidRPr="00336343">
        <w:rPr>
          <w:sz w:val="24"/>
          <w:szCs w:val="24"/>
        </w:rPr>
        <w:t xml:space="preserve">Al </w:t>
      </w:r>
      <w:r w:rsidR="005E2847" w:rsidRPr="0082279D">
        <w:rPr>
          <w:b/>
          <w:bCs/>
          <w:sz w:val="24"/>
          <w:szCs w:val="24"/>
        </w:rPr>
        <w:t>finalizar la jornad</w:t>
      </w:r>
      <w:r w:rsidR="001B6031" w:rsidRPr="0082279D">
        <w:rPr>
          <w:b/>
          <w:bCs/>
          <w:sz w:val="24"/>
          <w:szCs w:val="24"/>
        </w:rPr>
        <w:t>a</w:t>
      </w:r>
      <w:r w:rsidR="005E2847" w:rsidRPr="0082279D">
        <w:rPr>
          <w:b/>
          <w:bCs/>
          <w:sz w:val="24"/>
          <w:szCs w:val="24"/>
        </w:rPr>
        <w:t xml:space="preserve"> de votación</w:t>
      </w:r>
      <w:r w:rsidR="005E2847" w:rsidRPr="00336343">
        <w:rPr>
          <w:sz w:val="24"/>
          <w:szCs w:val="24"/>
        </w:rPr>
        <w:t>, de forma manual, los integrantes de la mesa realizarán el recuento de los votos y en un acta de la mesa (plantilla diseñada “ad hoc”) se incorporarán los resultados</w:t>
      </w:r>
      <w:r w:rsidR="00BF20F0">
        <w:rPr>
          <w:sz w:val="24"/>
          <w:szCs w:val="24"/>
        </w:rPr>
        <w:t xml:space="preserve"> que serán firmados por el presidente y vocales de mesa</w:t>
      </w:r>
      <w:r w:rsidR="005E2847" w:rsidRPr="00336343">
        <w:rPr>
          <w:sz w:val="24"/>
          <w:szCs w:val="24"/>
        </w:rPr>
        <w:t>. El Presidente</w:t>
      </w:r>
      <w:r w:rsidR="00BF20F0">
        <w:rPr>
          <w:sz w:val="24"/>
          <w:szCs w:val="24"/>
        </w:rPr>
        <w:t xml:space="preserve"> </w:t>
      </w:r>
      <w:r w:rsidR="005E2847" w:rsidRPr="00336343">
        <w:rPr>
          <w:sz w:val="24"/>
          <w:szCs w:val="24"/>
        </w:rPr>
        <w:t>de la mesa</w:t>
      </w:r>
      <w:r w:rsidR="00BF20F0">
        <w:rPr>
          <w:sz w:val="24"/>
          <w:szCs w:val="24"/>
        </w:rPr>
        <w:t>,</w:t>
      </w:r>
      <w:r w:rsidR="005E2847" w:rsidRPr="00336343">
        <w:rPr>
          <w:sz w:val="24"/>
          <w:szCs w:val="24"/>
        </w:rPr>
        <w:t xml:space="preserve"> entregará al Representante de</w:t>
      </w:r>
      <w:r w:rsidR="00BF20F0">
        <w:rPr>
          <w:sz w:val="24"/>
          <w:szCs w:val="24"/>
        </w:rPr>
        <w:t xml:space="preserve"> </w:t>
      </w:r>
      <w:r w:rsidR="005E2847" w:rsidRPr="00336343">
        <w:rPr>
          <w:sz w:val="24"/>
          <w:szCs w:val="24"/>
        </w:rPr>
        <w:t>l</w:t>
      </w:r>
      <w:r w:rsidR="00BF20F0">
        <w:rPr>
          <w:sz w:val="24"/>
          <w:szCs w:val="24"/>
        </w:rPr>
        <w:t>os</w:t>
      </w:r>
      <w:r w:rsidR="005E2847" w:rsidRPr="00336343">
        <w:rPr>
          <w:sz w:val="24"/>
          <w:szCs w:val="24"/>
        </w:rPr>
        <w:t xml:space="preserve"> Ayuntamiento</w:t>
      </w:r>
      <w:r w:rsidR="00BF20F0">
        <w:rPr>
          <w:sz w:val="24"/>
          <w:szCs w:val="24"/>
        </w:rPr>
        <w:t>s</w:t>
      </w:r>
      <w:r w:rsidR="005E2847" w:rsidRPr="00336343">
        <w:rPr>
          <w:sz w:val="24"/>
          <w:szCs w:val="24"/>
        </w:rPr>
        <w:t xml:space="preserve"> el acta</w:t>
      </w:r>
      <w:r w:rsidR="00BF20F0">
        <w:rPr>
          <w:sz w:val="24"/>
          <w:szCs w:val="24"/>
        </w:rPr>
        <w:t xml:space="preserve"> de mesa</w:t>
      </w:r>
      <w:r w:rsidR="005E2847" w:rsidRPr="00336343">
        <w:rPr>
          <w:sz w:val="24"/>
          <w:szCs w:val="24"/>
        </w:rPr>
        <w:t>.</w:t>
      </w:r>
    </w:p>
    <w:p w14:paraId="3CB1A7F5" w14:textId="5F771FBD" w:rsidR="00085C94" w:rsidRDefault="008B2519" w:rsidP="001B6031">
      <w:pPr>
        <w:ind w:left="708"/>
        <w:jc w:val="both"/>
        <w:rPr>
          <w:sz w:val="24"/>
          <w:szCs w:val="24"/>
        </w:rPr>
      </w:pPr>
      <w:r w:rsidRPr="008B2519">
        <w:rPr>
          <w:b/>
          <w:bCs/>
          <w:sz w:val="24"/>
          <w:szCs w:val="24"/>
        </w:rPr>
        <w:t>9</w:t>
      </w:r>
      <w:r w:rsidR="00085C94" w:rsidRPr="008B2519">
        <w:rPr>
          <w:b/>
          <w:bCs/>
          <w:sz w:val="24"/>
          <w:szCs w:val="24"/>
        </w:rPr>
        <w:t>º.-</w:t>
      </w:r>
      <w:r w:rsidR="00085C94">
        <w:rPr>
          <w:sz w:val="24"/>
          <w:szCs w:val="24"/>
        </w:rPr>
        <w:t xml:space="preserve"> </w:t>
      </w:r>
      <w:r w:rsidR="005E2847" w:rsidRPr="00336343">
        <w:rPr>
          <w:sz w:val="24"/>
          <w:szCs w:val="24"/>
        </w:rPr>
        <w:t xml:space="preserve">El </w:t>
      </w:r>
      <w:r w:rsidR="005E2847" w:rsidRPr="00085C94">
        <w:rPr>
          <w:b/>
          <w:bCs/>
          <w:sz w:val="24"/>
          <w:szCs w:val="24"/>
        </w:rPr>
        <w:t xml:space="preserve">representante de </w:t>
      </w:r>
      <w:r w:rsidR="00085C94" w:rsidRPr="00085C94">
        <w:rPr>
          <w:b/>
          <w:bCs/>
          <w:sz w:val="24"/>
          <w:szCs w:val="24"/>
        </w:rPr>
        <w:t>l</w:t>
      </w:r>
      <w:r w:rsidR="00BF20F0" w:rsidRPr="00085C94">
        <w:rPr>
          <w:b/>
          <w:bCs/>
          <w:sz w:val="24"/>
          <w:szCs w:val="24"/>
        </w:rPr>
        <w:t>os Ayuntamientos</w:t>
      </w:r>
      <w:r w:rsidR="005E2847" w:rsidRPr="00336343">
        <w:rPr>
          <w:sz w:val="24"/>
          <w:szCs w:val="24"/>
        </w:rPr>
        <w:t>, recogerá las</w:t>
      </w:r>
      <w:r w:rsidR="00085C94">
        <w:rPr>
          <w:sz w:val="24"/>
          <w:szCs w:val="24"/>
        </w:rPr>
        <w:t xml:space="preserve"> actas</w:t>
      </w:r>
      <w:r w:rsidR="005E2847" w:rsidRPr="00336343">
        <w:rPr>
          <w:sz w:val="24"/>
          <w:szCs w:val="24"/>
        </w:rPr>
        <w:t xml:space="preserve"> de </w:t>
      </w:r>
      <w:r w:rsidR="00085C94">
        <w:rPr>
          <w:sz w:val="24"/>
          <w:szCs w:val="24"/>
        </w:rPr>
        <w:t>cada una de las mesas</w:t>
      </w:r>
      <w:r w:rsidR="005E2847" w:rsidRPr="00336343">
        <w:rPr>
          <w:sz w:val="24"/>
          <w:szCs w:val="24"/>
        </w:rPr>
        <w:t xml:space="preserve"> y procederá a integrar el resultado</w:t>
      </w:r>
      <w:r w:rsidR="001B6031" w:rsidRPr="00336343">
        <w:rPr>
          <w:sz w:val="24"/>
          <w:szCs w:val="24"/>
        </w:rPr>
        <w:t xml:space="preserve"> en un acta de votación de la asamblea que será firmado por l</w:t>
      </w:r>
      <w:r w:rsidR="00085C94">
        <w:rPr>
          <w:sz w:val="24"/>
          <w:szCs w:val="24"/>
        </w:rPr>
        <w:t>as Alcaldesas (o concejal</w:t>
      </w:r>
      <w:r w:rsidR="00901093">
        <w:rPr>
          <w:sz w:val="24"/>
          <w:szCs w:val="24"/>
        </w:rPr>
        <w:t>es</w:t>
      </w:r>
      <w:r w:rsidR="00085C94">
        <w:rPr>
          <w:sz w:val="24"/>
          <w:szCs w:val="24"/>
        </w:rPr>
        <w:t xml:space="preserve"> en quien </w:t>
      </w:r>
      <w:r w:rsidR="009B5F95">
        <w:rPr>
          <w:sz w:val="24"/>
          <w:szCs w:val="24"/>
        </w:rPr>
        <w:t>deleguen</w:t>
      </w:r>
      <w:r w:rsidR="00085C94">
        <w:rPr>
          <w:sz w:val="24"/>
          <w:szCs w:val="24"/>
        </w:rPr>
        <w:t xml:space="preserve">) </w:t>
      </w:r>
      <w:r w:rsidR="001B6031" w:rsidRPr="00336343">
        <w:rPr>
          <w:sz w:val="24"/>
          <w:szCs w:val="24"/>
        </w:rPr>
        <w:t xml:space="preserve">de los Ayuntamientos garantes de la transparencia del proceso y hará </w:t>
      </w:r>
      <w:r w:rsidR="00BF20F0" w:rsidRPr="00336343">
        <w:rPr>
          <w:sz w:val="24"/>
          <w:szCs w:val="24"/>
        </w:rPr>
        <w:t>público</w:t>
      </w:r>
      <w:r w:rsidR="001B6031" w:rsidRPr="00336343">
        <w:rPr>
          <w:sz w:val="24"/>
          <w:szCs w:val="24"/>
        </w:rPr>
        <w:t xml:space="preserve"> los resultados </w:t>
      </w:r>
      <w:r w:rsidR="00BF20F0">
        <w:rPr>
          <w:sz w:val="24"/>
          <w:szCs w:val="24"/>
        </w:rPr>
        <w:t>en el tablón de anuncios de la EUCE</w:t>
      </w:r>
      <w:r>
        <w:rPr>
          <w:sz w:val="24"/>
          <w:szCs w:val="24"/>
        </w:rPr>
        <w:t>,</w:t>
      </w:r>
      <w:r w:rsidR="00BF20F0">
        <w:rPr>
          <w:sz w:val="24"/>
          <w:szCs w:val="24"/>
        </w:rPr>
        <w:t xml:space="preserve"> con indicación</w:t>
      </w:r>
      <w:r w:rsidR="00085C94">
        <w:rPr>
          <w:sz w:val="24"/>
          <w:szCs w:val="24"/>
        </w:rPr>
        <w:t xml:space="preserve"> de los siguientes datos:</w:t>
      </w:r>
    </w:p>
    <w:p w14:paraId="6BAE2875" w14:textId="45D8D831" w:rsidR="00085C94" w:rsidRPr="00CB3506" w:rsidRDefault="00085C94" w:rsidP="00CB3506">
      <w:pPr>
        <w:ind w:left="1416"/>
        <w:jc w:val="both"/>
        <w:rPr>
          <w:sz w:val="22"/>
          <w:szCs w:val="22"/>
        </w:rPr>
      </w:pPr>
      <w:r w:rsidRPr="00CB3506">
        <w:rPr>
          <w:b/>
          <w:bCs/>
          <w:color w:val="0070C0"/>
          <w:sz w:val="22"/>
          <w:szCs w:val="22"/>
        </w:rPr>
        <w:t>a</w:t>
      </w:r>
      <w:r w:rsidR="00CB3506" w:rsidRPr="00CB3506">
        <w:rPr>
          <w:b/>
          <w:bCs/>
          <w:color w:val="0070C0"/>
          <w:sz w:val="22"/>
          <w:szCs w:val="22"/>
        </w:rPr>
        <w:t>)</w:t>
      </w:r>
      <w:r w:rsidR="00CB3506" w:rsidRPr="00CB3506">
        <w:rPr>
          <w:color w:val="0070C0"/>
          <w:sz w:val="22"/>
          <w:szCs w:val="22"/>
        </w:rPr>
        <w:t xml:space="preserve"> </w:t>
      </w:r>
      <w:r w:rsidR="00030875" w:rsidRPr="00CB3506">
        <w:rPr>
          <w:sz w:val="22"/>
          <w:szCs w:val="22"/>
        </w:rPr>
        <w:t>N.º</w:t>
      </w:r>
      <w:r w:rsidRPr="00CB3506">
        <w:rPr>
          <w:sz w:val="22"/>
          <w:szCs w:val="22"/>
        </w:rPr>
        <w:t xml:space="preserve"> de </w:t>
      </w:r>
      <w:r w:rsidRPr="00CB3506">
        <w:rPr>
          <w:b/>
          <w:bCs/>
          <w:sz w:val="22"/>
          <w:szCs w:val="22"/>
        </w:rPr>
        <w:t>participantes y porcentaje sobre el total del censo</w:t>
      </w:r>
      <w:r w:rsidRPr="00CB3506">
        <w:rPr>
          <w:sz w:val="22"/>
          <w:szCs w:val="22"/>
        </w:rPr>
        <w:t>, así como el coeficiente de participación que representa</w:t>
      </w:r>
      <w:r w:rsidR="00030875">
        <w:rPr>
          <w:sz w:val="22"/>
          <w:szCs w:val="22"/>
        </w:rPr>
        <w:t>n</w:t>
      </w:r>
      <w:r w:rsidRPr="00CB3506">
        <w:rPr>
          <w:sz w:val="22"/>
          <w:szCs w:val="22"/>
        </w:rPr>
        <w:t>.</w:t>
      </w:r>
    </w:p>
    <w:p w14:paraId="407145FC" w14:textId="2AEAAA64" w:rsidR="00085C94" w:rsidRPr="00CB3506" w:rsidRDefault="00085C94" w:rsidP="00CB3506">
      <w:pPr>
        <w:ind w:left="1416"/>
        <w:jc w:val="both"/>
        <w:rPr>
          <w:sz w:val="22"/>
          <w:szCs w:val="22"/>
        </w:rPr>
      </w:pPr>
      <w:r w:rsidRPr="00CB3506">
        <w:rPr>
          <w:b/>
          <w:bCs/>
          <w:color w:val="0070C0"/>
          <w:sz w:val="22"/>
          <w:szCs w:val="22"/>
        </w:rPr>
        <w:t>b)</w:t>
      </w:r>
      <w:r w:rsidRPr="00CB3506">
        <w:rPr>
          <w:color w:val="0070C0"/>
          <w:sz w:val="22"/>
          <w:szCs w:val="22"/>
        </w:rPr>
        <w:t xml:space="preserve"> </w:t>
      </w:r>
      <w:r w:rsidR="00030875" w:rsidRPr="00CB3506">
        <w:rPr>
          <w:sz w:val="22"/>
          <w:szCs w:val="22"/>
        </w:rPr>
        <w:t>N.º</w:t>
      </w:r>
      <w:r w:rsidRPr="00CB3506">
        <w:rPr>
          <w:sz w:val="22"/>
          <w:szCs w:val="22"/>
        </w:rPr>
        <w:t xml:space="preserve"> de participantes y porcentaje de participación que lo han realizado en </w:t>
      </w:r>
      <w:r w:rsidRPr="00CB3506">
        <w:rPr>
          <w:b/>
          <w:bCs/>
          <w:sz w:val="22"/>
          <w:szCs w:val="22"/>
        </w:rPr>
        <w:t>representación propia</w:t>
      </w:r>
      <w:r w:rsidRPr="00CB3506">
        <w:rPr>
          <w:sz w:val="22"/>
          <w:szCs w:val="22"/>
        </w:rPr>
        <w:t>, así como el coeficiente de participación que representa</w:t>
      </w:r>
      <w:r w:rsidR="00030875">
        <w:rPr>
          <w:sz w:val="22"/>
          <w:szCs w:val="22"/>
        </w:rPr>
        <w:t>n</w:t>
      </w:r>
      <w:r w:rsidRPr="00CB3506">
        <w:rPr>
          <w:sz w:val="22"/>
          <w:szCs w:val="22"/>
        </w:rPr>
        <w:t>.</w:t>
      </w:r>
    </w:p>
    <w:p w14:paraId="020092FF" w14:textId="079788F6" w:rsidR="00085C94" w:rsidRDefault="00085C94" w:rsidP="00CB3506">
      <w:pPr>
        <w:ind w:left="1416"/>
        <w:jc w:val="both"/>
        <w:rPr>
          <w:sz w:val="22"/>
          <w:szCs w:val="22"/>
        </w:rPr>
      </w:pPr>
      <w:r w:rsidRPr="00CB3506">
        <w:rPr>
          <w:b/>
          <w:bCs/>
          <w:color w:val="0070C0"/>
          <w:sz w:val="22"/>
          <w:szCs w:val="22"/>
        </w:rPr>
        <w:t>c)</w:t>
      </w:r>
      <w:r w:rsidRPr="00CB3506">
        <w:rPr>
          <w:color w:val="0070C0"/>
          <w:sz w:val="22"/>
          <w:szCs w:val="22"/>
        </w:rPr>
        <w:t xml:space="preserve"> </w:t>
      </w:r>
      <w:r w:rsidR="00030875" w:rsidRPr="00CB3506">
        <w:rPr>
          <w:sz w:val="22"/>
          <w:szCs w:val="22"/>
        </w:rPr>
        <w:t>N.º</w:t>
      </w:r>
      <w:r w:rsidRPr="00CB3506">
        <w:rPr>
          <w:sz w:val="22"/>
          <w:szCs w:val="22"/>
        </w:rPr>
        <w:t xml:space="preserve"> de participantes y porcentaje de participación que lo han realizado de </w:t>
      </w:r>
      <w:r w:rsidRPr="00CB3506">
        <w:rPr>
          <w:b/>
          <w:bCs/>
          <w:sz w:val="22"/>
          <w:szCs w:val="22"/>
        </w:rPr>
        <w:t>forma delegada</w:t>
      </w:r>
      <w:r w:rsidRPr="00CB3506">
        <w:rPr>
          <w:sz w:val="22"/>
          <w:szCs w:val="22"/>
        </w:rPr>
        <w:t xml:space="preserve">, </w:t>
      </w:r>
      <w:bookmarkStart w:id="0" w:name="_Hlk72652862"/>
      <w:r w:rsidRPr="00CB3506">
        <w:rPr>
          <w:sz w:val="22"/>
          <w:szCs w:val="22"/>
        </w:rPr>
        <w:t>así como el coeficiente de participación que representa</w:t>
      </w:r>
      <w:r w:rsidR="00030875">
        <w:rPr>
          <w:sz w:val="22"/>
          <w:szCs w:val="22"/>
        </w:rPr>
        <w:t>n</w:t>
      </w:r>
      <w:bookmarkEnd w:id="0"/>
      <w:r w:rsidRPr="00CB3506">
        <w:rPr>
          <w:sz w:val="22"/>
          <w:szCs w:val="22"/>
        </w:rPr>
        <w:t>.</w:t>
      </w:r>
    </w:p>
    <w:p w14:paraId="01F0A01A" w14:textId="6C2B6B07" w:rsidR="00CB3506" w:rsidRDefault="00EA6F56" w:rsidP="00CB3506">
      <w:pPr>
        <w:ind w:left="1416"/>
        <w:jc w:val="both"/>
        <w:rPr>
          <w:sz w:val="22"/>
          <w:szCs w:val="22"/>
        </w:rPr>
      </w:pPr>
      <w:r>
        <w:rPr>
          <w:b/>
          <w:bCs/>
          <w:color w:val="0070C0"/>
          <w:sz w:val="22"/>
          <w:szCs w:val="22"/>
        </w:rPr>
        <w:t>d</w:t>
      </w:r>
      <w:r w:rsidR="00CB3506" w:rsidRPr="00CB3506">
        <w:rPr>
          <w:b/>
          <w:bCs/>
          <w:color w:val="0070C0"/>
          <w:sz w:val="22"/>
          <w:szCs w:val="22"/>
        </w:rPr>
        <w:t>)</w:t>
      </w:r>
      <w:r w:rsidR="00CB3506">
        <w:rPr>
          <w:color w:val="0070C0"/>
          <w:sz w:val="22"/>
          <w:szCs w:val="22"/>
        </w:rPr>
        <w:t xml:space="preserve"> </w:t>
      </w:r>
      <w:r w:rsidR="00CB3506">
        <w:rPr>
          <w:sz w:val="22"/>
          <w:szCs w:val="22"/>
        </w:rPr>
        <w:t xml:space="preserve">Resultado de los </w:t>
      </w:r>
      <w:r w:rsidR="00CB3506" w:rsidRPr="00CB3506">
        <w:rPr>
          <w:b/>
          <w:bCs/>
          <w:sz w:val="22"/>
          <w:szCs w:val="22"/>
        </w:rPr>
        <w:t>votos obtenidos</w:t>
      </w:r>
      <w:r w:rsidR="00CB3506">
        <w:rPr>
          <w:sz w:val="22"/>
          <w:szCs w:val="22"/>
        </w:rPr>
        <w:t xml:space="preserve"> por cada una de la Candidaturas presentadas para el Consejo Rector</w:t>
      </w:r>
      <w:r w:rsidR="00030875">
        <w:rPr>
          <w:sz w:val="22"/>
          <w:szCs w:val="22"/>
        </w:rPr>
        <w:t>,</w:t>
      </w:r>
      <w:r w:rsidR="00030875" w:rsidRPr="00030875">
        <w:rPr>
          <w:sz w:val="22"/>
          <w:szCs w:val="22"/>
        </w:rPr>
        <w:t xml:space="preserve"> </w:t>
      </w:r>
      <w:r w:rsidR="00030875" w:rsidRPr="00CB3506">
        <w:rPr>
          <w:sz w:val="22"/>
          <w:szCs w:val="22"/>
        </w:rPr>
        <w:t>así como el coeficiente de participación que representa</w:t>
      </w:r>
      <w:r w:rsidR="00030875">
        <w:rPr>
          <w:sz w:val="22"/>
          <w:szCs w:val="22"/>
        </w:rPr>
        <w:t>n.</w:t>
      </w:r>
    </w:p>
    <w:p w14:paraId="048AE788" w14:textId="1FEFC7E2" w:rsidR="00CB3506" w:rsidRDefault="00EA6F56" w:rsidP="00CB3506">
      <w:pPr>
        <w:ind w:left="1416"/>
        <w:jc w:val="both"/>
        <w:rPr>
          <w:sz w:val="22"/>
          <w:szCs w:val="22"/>
        </w:rPr>
      </w:pPr>
      <w:r>
        <w:rPr>
          <w:b/>
          <w:bCs/>
          <w:color w:val="0070C0"/>
          <w:sz w:val="22"/>
          <w:szCs w:val="22"/>
        </w:rPr>
        <w:t>e</w:t>
      </w:r>
      <w:r w:rsidR="00CB3506" w:rsidRPr="00CB3506">
        <w:rPr>
          <w:b/>
          <w:bCs/>
          <w:color w:val="0070C0"/>
          <w:sz w:val="22"/>
          <w:szCs w:val="22"/>
        </w:rPr>
        <w:t>)</w:t>
      </w:r>
      <w:r w:rsidR="00CB3506" w:rsidRPr="00CB3506">
        <w:rPr>
          <w:color w:val="0070C0"/>
          <w:sz w:val="22"/>
          <w:szCs w:val="22"/>
        </w:rPr>
        <w:t xml:space="preserve"> </w:t>
      </w:r>
      <w:r w:rsidR="00CB3506" w:rsidRPr="00CB3506">
        <w:rPr>
          <w:b/>
          <w:bCs/>
          <w:sz w:val="22"/>
          <w:szCs w:val="22"/>
        </w:rPr>
        <w:t>Proclamación PROVISIONAL</w:t>
      </w:r>
      <w:r w:rsidR="00CB3506">
        <w:rPr>
          <w:sz w:val="22"/>
          <w:szCs w:val="22"/>
        </w:rPr>
        <w:t xml:space="preserve"> de la CANDIDATURA y/o CANDIDATOS que han resultado elegida para el </w:t>
      </w:r>
      <w:r w:rsidR="00CB3506" w:rsidRPr="00030875">
        <w:rPr>
          <w:b/>
          <w:bCs/>
          <w:sz w:val="22"/>
          <w:szCs w:val="22"/>
        </w:rPr>
        <w:t>Consejo Rector</w:t>
      </w:r>
      <w:r w:rsidR="00CB3506">
        <w:rPr>
          <w:sz w:val="22"/>
          <w:szCs w:val="22"/>
        </w:rPr>
        <w:t>.</w:t>
      </w:r>
    </w:p>
    <w:p w14:paraId="4CD3F65A" w14:textId="0FC534B3" w:rsidR="00A27C58" w:rsidRPr="00A27C58" w:rsidRDefault="00A27C58" w:rsidP="00CB3506">
      <w:pPr>
        <w:ind w:left="1416"/>
        <w:jc w:val="both"/>
        <w:rPr>
          <w:sz w:val="22"/>
          <w:szCs w:val="22"/>
        </w:rPr>
      </w:pPr>
      <w:r>
        <w:rPr>
          <w:b/>
          <w:bCs/>
          <w:color w:val="0070C0"/>
          <w:sz w:val="22"/>
          <w:szCs w:val="22"/>
        </w:rPr>
        <w:t xml:space="preserve">f) </w:t>
      </w:r>
      <w:r w:rsidRPr="00A27C58">
        <w:rPr>
          <w:sz w:val="22"/>
          <w:szCs w:val="22"/>
        </w:rPr>
        <w:t xml:space="preserve">El </w:t>
      </w:r>
      <w:r w:rsidRPr="00A27C58">
        <w:rPr>
          <w:b/>
          <w:bCs/>
          <w:sz w:val="22"/>
          <w:szCs w:val="22"/>
        </w:rPr>
        <w:t>nuevo Consejo Rector tomará posesión de sus cargos a la mayor brevedad posible</w:t>
      </w:r>
      <w:r w:rsidRPr="00A27C58">
        <w:rPr>
          <w:sz w:val="22"/>
          <w:szCs w:val="22"/>
        </w:rPr>
        <w:t xml:space="preserve">, una vez haya sido declarada la proclamación </w:t>
      </w:r>
      <w:r w:rsidRPr="00A27C58">
        <w:rPr>
          <w:b/>
          <w:bCs/>
          <w:sz w:val="22"/>
          <w:szCs w:val="22"/>
        </w:rPr>
        <w:t>DEFINITIVA</w:t>
      </w:r>
      <w:r w:rsidRPr="00A27C58">
        <w:rPr>
          <w:sz w:val="22"/>
          <w:szCs w:val="22"/>
        </w:rPr>
        <w:t xml:space="preserve"> de la candidatura por parte de las administraciones actuantes.</w:t>
      </w:r>
    </w:p>
    <w:p w14:paraId="54A9C915" w14:textId="1D634F09" w:rsidR="00CB3506" w:rsidRPr="00336343" w:rsidRDefault="008B2519" w:rsidP="00CB3506">
      <w:pPr>
        <w:ind w:left="708"/>
        <w:jc w:val="both"/>
        <w:rPr>
          <w:sz w:val="24"/>
          <w:szCs w:val="24"/>
        </w:rPr>
      </w:pPr>
      <w:r>
        <w:rPr>
          <w:b/>
          <w:bCs/>
          <w:sz w:val="24"/>
          <w:szCs w:val="24"/>
        </w:rPr>
        <w:t>10</w:t>
      </w:r>
      <w:r w:rsidR="00CB3506">
        <w:rPr>
          <w:b/>
          <w:bCs/>
          <w:sz w:val="24"/>
          <w:szCs w:val="24"/>
        </w:rPr>
        <w:t>º.</w:t>
      </w:r>
      <w:r w:rsidR="00CB3506">
        <w:rPr>
          <w:sz w:val="24"/>
          <w:szCs w:val="24"/>
        </w:rPr>
        <w:t xml:space="preserve">- Los votos emitidos y las delegaciones </w:t>
      </w:r>
      <w:r w:rsidR="00CB3506" w:rsidRPr="008B2519">
        <w:rPr>
          <w:b/>
          <w:bCs/>
          <w:sz w:val="24"/>
          <w:szCs w:val="24"/>
        </w:rPr>
        <w:t>no deberán destruirse</w:t>
      </w:r>
      <w:r w:rsidR="00CB3506">
        <w:rPr>
          <w:sz w:val="24"/>
          <w:szCs w:val="24"/>
        </w:rPr>
        <w:t xml:space="preserve">, ya que estos </w:t>
      </w:r>
      <w:r w:rsidR="00CB3506" w:rsidRPr="00030875">
        <w:rPr>
          <w:b/>
          <w:bCs/>
          <w:sz w:val="24"/>
          <w:szCs w:val="24"/>
        </w:rPr>
        <w:t>deberán permanecer custodiados</w:t>
      </w:r>
      <w:r w:rsidR="00CB3506">
        <w:rPr>
          <w:sz w:val="24"/>
          <w:szCs w:val="24"/>
        </w:rPr>
        <w:t>, de forma segura, por el representante de los Ayuntamiento en el proceso, por si se diera el caso de necesidad de recuento y/o verificación de los votos emitidos</w:t>
      </w:r>
      <w:r w:rsidR="00030875">
        <w:rPr>
          <w:sz w:val="24"/>
          <w:szCs w:val="24"/>
        </w:rPr>
        <w:t>,</w:t>
      </w:r>
      <w:r w:rsidR="00CB3506">
        <w:rPr>
          <w:sz w:val="24"/>
          <w:szCs w:val="24"/>
        </w:rPr>
        <w:t xml:space="preserve"> como consecuencia de impugnación.</w:t>
      </w:r>
    </w:p>
    <w:p w14:paraId="4A939E2B" w14:textId="5D882F54" w:rsidR="004051CA" w:rsidRDefault="008B2519" w:rsidP="001B6031">
      <w:pPr>
        <w:ind w:left="708"/>
        <w:jc w:val="both"/>
        <w:rPr>
          <w:sz w:val="24"/>
          <w:szCs w:val="24"/>
        </w:rPr>
      </w:pPr>
      <w:r>
        <w:rPr>
          <w:b/>
          <w:bCs/>
          <w:sz w:val="24"/>
          <w:szCs w:val="24"/>
        </w:rPr>
        <w:t>11</w:t>
      </w:r>
      <w:r w:rsidR="004051CA" w:rsidRPr="007044AC">
        <w:rPr>
          <w:b/>
          <w:bCs/>
          <w:sz w:val="24"/>
          <w:szCs w:val="24"/>
        </w:rPr>
        <w:t>º.-</w:t>
      </w:r>
      <w:r w:rsidR="004051CA">
        <w:rPr>
          <w:sz w:val="24"/>
          <w:szCs w:val="24"/>
        </w:rPr>
        <w:t xml:space="preserve"> Con el objetivo de garantizarse los derechos de los propietarios, deberá de publicarse la </w:t>
      </w:r>
      <w:r w:rsidR="004051CA" w:rsidRPr="00030875">
        <w:rPr>
          <w:b/>
          <w:bCs/>
          <w:sz w:val="24"/>
          <w:szCs w:val="24"/>
        </w:rPr>
        <w:t>relación de los propietarios que han votado en representación propia y el de los propietarios que han delegado</w:t>
      </w:r>
      <w:r w:rsidR="004051CA">
        <w:rPr>
          <w:sz w:val="24"/>
          <w:szCs w:val="24"/>
        </w:rPr>
        <w:t xml:space="preserve"> (en este caso, indicando el nombre del autorizado).</w:t>
      </w:r>
    </w:p>
    <w:p w14:paraId="2ED157D1" w14:textId="4DDF99E7" w:rsidR="005E2847" w:rsidRDefault="004051CA" w:rsidP="001B6031">
      <w:pPr>
        <w:ind w:left="708"/>
        <w:jc w:val="both"/>
        <w:rPr>
          <w:b/>
          <w:bCs/>
          <w:sz w:val="24"/>
          <w:szCs w:val="24"/>
        </w:rPr>
      </w:pPr>
      <w:r>
        <w:rPr>
          <w:sz w:val="24"/>
          <w:szCs w:val="24"/>
        </w:rPr>
        <w:t xml:space="preserve">La relación deberá recoger </w:t>
      </w:r>
      <w:r w:rsidRPr="00030875">
        <w:rPr>
          <w:b/>
          <w:bCs/>
          <w:sz w:val="24"/>
          <w:szCs w:val="24"/>
        </w:rPr>
        <w:t>sentido del voto</w:t>
      </w:r>
      <w:r w:rsidR="00D6195E">
        <w:rPr>
          <w:b/>
          <w:bCs/>
          <w:sz w:val="24"/>
          <w:szCs w:val="24"/>
        </w:rPr>
        <w:t xml:space="preserve"> de cada propietario</w:t>
      </w:r>
      <w:r>
        <w:rPr>
          <w:sz w:val="24"/>
          <w:szCs w:val="24"/>
        </w:rPr>
        <w:t>, a fin de que los propietarios pueda</w:t>
      </w:r>
      <w:r w:rsidR="007044AC">
        <w:rPr>
          <w:sz w:val="24"/>
          <w:szCs w:val="24"/>
        </w:rPr>
        <w:t>n</w:t>
      </w:r>
      <w:r>
        <w:rPr>
          <w:sz w:val="24"/>
          <w:szCs w:val="24"/>
        </w:rPr>
        <w:t xml:space="preserve"> </w:t>
      </w:r>
      <w:r w:rsidRPr="00030875">
        <w:rPr>
          <w:b/>
          <w:bCs/>
          <w:sz w:val="24"/>
          <w:szCs w:val="24"/>
        </w:rPr>
        <w:t>ejercitar los derechos que estimen oportunos</w:t>
      </w:r>
      <w:r w:rsidR="00901093">
        <w:rPr>
          <w:b/>
          <w:bCs/>
          <w:sz w:val="24"/>
          <w:szCs w:val="24"/>
        </w:rPr>
        <w:t>,</w:t>
      </w:r>
      <w:r w:rsidR="00030875">
        <w:rPr>
          <w:b/>
          <w:bCs/>
          <w:sz w:val="24"/>
          <w:szCs w:val="24"/>
        </w:rPr>
        <w:t xml:space="preserve"> en defensa de sus interese</w:t>
      </w:r>
      <w:r w:rsidR="00D6195E">
        <w:rPr>
          <w:b/>
          <w:bCs/>
          <w:sz w:val="24"/>
          <w:szCs w:val="24"/>
        </w:rPr>
        <w:t>s</w:t>
      </w:r>
      <w:r w:rsidR="00030875">
        <w:rPr>
          <w:b/>
          <w:bCs/>
          <w:sz w:val="24"/>
          <w:szCs w:val="24"/>
        </w:rPr>
        <w:t xml:space="preserve"> legítimos</w:t>
      </w:r>
      <w:r w:rsidRPr="00030875">
        <w:rPr>
          <w:b/>
          <w:bCs/>
          <w:sz w:val="24"/>
          <w:szCs w:val="24"/>
        </w:rPr>
        <w:t>.</w:t>
      </w:r>
    </w:p>
    <w:p w14:paraId="7E156031" w14:textId="77777777" w:rsidR="000E4553" w:rsidRDefault="000E4553" w:rsidP="000E4553">
      <w:pPr>
        <w:spacing w:after="160" w:line="240" w:lineRule="auto"/>
        <w:ind w:left="6372" w:firstLine="708"/>
        <w:contextualSpacing/>
        <w:jc w:val="both"/>
        <w:rPr>
          <w:rFonts w:eastAsiaTheme="minorHAnsi"/>
          <w:color w:val="000000" w:themeColor="text1"/>
          <w:sz w:val="28"/>
          <w:szCs w:val="28"/>
        </w:rPr>
      </w:pPr>
    </w:p>
    <w:p w14:paraId="0BCCDA35" w14:textId="77777777" w:rsidR="000E4553" w:rsidRPr="000E4553" w:rsidRDefault="000E4553" w:rsidP="000E4553">
      <w:pPr>
        <w:spacing w:after="160" w:line="240" w:lineRule="auto"/>
        <w:ind w:left="6372" w:firstLine="708"/>
        <w:contextualSpacing/>
        <w:jc w:val="both"/>
        <w:rPr>
          <w:rFonts w:eastAsiaTheme="minorHAnsi"/>
          <w:color w:val="000000" w:themeColor="text1"/>
          <w:sz w:val="28"/>
          <w:szCs w:val="28"/>
        </w:rPr>
      </w:pPr>
      <w:r w:rsidRPr="000E4553">
        <w:rPr>
          <w:rFonts w:eastAsiaTheme="minorHAnsi"/>
          <w:color w:val="000000" w:themeColor="text1"/>
          <w:sz w:val="28"/>
          <w:szCs w:val="28"/>
        </w:rPr>
        <w:t>Atentamente,</w:t>
      </w:r>
    </w:p>
    <w:p w14:paraId="4CDBE411" w14:textId="77777777" w:rsidR="000E4553" w:rsidRPr="000E4553" w:rsidRDefault="000E4553" w:rsidP="000E4553">
      <w:pPr>
        <w:spacing w:after="160" w:line="240" w:lineRule="auto"/>
        <w:contextualSpacing/>
        <w:jc w:val="both"/>
        <w:rPr>
          <w:rFonts w:eastAsiaTheme="minorHAnsi"/>
          <w:color w:val="000000" w:themeColor="text1"/>
          <w:sz w:val="26"/>
          <w:szCs w:val="26"/>
        </w:rPr>
      </w:pPr>
    </w:p>
    <w:p w14:paraId="2AC93E96" w14:textId="77777777" w:rsidR="000E4553" w:rsidRPr="000E4553" w:rsidRDefault="000E4553" w:rsidP="000E4553">
      <w:pPr>
        <w:spacing w:after="160" w:line="240" w:lineRule="auto"/>
        <w:contextualSpacing/>
        <w:jc w:val="both"/>
        <w:rPr>
          <w:rFonts w:eastAsiaTheme="minorHAnsi"/>
          <w:color w:val="000000" w:themeColor="text1"/>
          <w:sz w:val="26"/>
          <w:szCs w:val="26"/>
        </w:rPr>
      </w:pPr>
    </w:p>
    <w:p w14:paraId="0572D53D" w14:textId="1518225A" w:rsidR="000E4553" w:rsidRPr="000E4553" w:rsidRDefault="000E4553" w:rsidP="000E4553">
      <w:pPr>
        <w:spacing w:after="0" w:line="240" w:lineRule="auto"/>
        <w:contextualSpacing/>
        <w:jc w:val="both"/>
        <w:rPr>
          <w:rFonts w:eastAsiaTheme="minorHAnsi"/>
          <w:sz w:val="26"/>
          <w:szCs w:val="26"/>
        </w:rPr>
      </w:pPr>
      <w:r w:rsidRPr="000E4553">
        <w:rPr>
          <w:rFonts w:eastAsiaTheme="minorHAnsi"/>
          <w:sz w:val="26"/>
          <w:szCs w:val="26"/>
        </w:rPr>
        <w:t>Firmado: ______</w:t>
      </w:r>
      <w:r>
        <w:rPr>
          <w:rFonts w:eastAsiaTheme="minorHAnsi"/>
          <w:sz w:val="26"/>
          <w:szCs w:val="26"/>
        </w:rPr>
        <w:t>_______</w:t>
      </w:r>
      <w:r w:rsidRPr="000E4553">
        <w:rPr>
          <w:rFonts w:eastAsiaTheme="minorHAnsi"/>
          <w:sz w:val="26"/>
          <w:szCs w:val="26"/>
        </w:rPr>
        <w:t>_________________________</w:t>
      </w:r>
    </w:p>
    <w:p w14:paraId="216B4959" w14:textId="77777777" w:rsidR="000E4553" w:rsidRPr="000E4553" w:rsidRDefault="000E4553" w:rsidP="000E4553">
      <w:pPr>
        <w:spacing w:after="0" w:line="240" w:lineRule="auto"/>
        <w:contextualSpacing/>
        <w:jc w:val="both"/>
        <w:rPr>
          <w:rFonts w:eastAsiaTheme="minorHAnsi"/>
          <w:bCs/>
          <w:sz w:val="26"/>
          <w:szCs w:val="26"/>
        </w:rPr>
      </w:pPr>
      <w:r w:rsidRPr="000E4553">
        <w:rPr>
          <w:rFonts w:eastAsiaTheme="minorHAnsi"/>
          <w:sz w:val="26"/>
          <w:szCs w:val="26"/>
        </w:rPr>
        <w:t>DNI: _________________</w:t>
      </w:r>
    </w:p>
    <w:p w14:paraId="2BE99A0C" w14:textId="77777777" w:rsidR="000E4553" w:rsidRPr="000E4553" w:rsidRDefault="000E4553" w:rsidP="000E4553">
      <w:pPr>
        <w:spacing w:after="0" w:line="240" w:lineRule="auto"/>
        <w:contextualSpacing/>
        <w:jc w:val="both"/>
        <w:rPr>
          <w:rFonts w:eastAsiaTheme="minorHAnsi"/>
          <w:bCs/>
          <w:sz w:val="26"/>
          <w:szCs w:val="26"/>
        </w:rPr>
      </w:pPr>
      <w:r w:rsidRPr="000E4553">
        <w:rPr>
          <w:rFonts w:eastAsiaTheme="minorHAnsi"/>
          <w:bCs/>
          <w:sz w:val="26"/>
          <w:szCs w:val="26"/>
        </w:rPr>
        <w:t>Propietario de la parcela ubicada en: __________________________________</w:t>
      </w:r>
    </w:p>
    <w:p w14:paraId="3BC79979" w14:textId="77777777" w:rsidR="000E4553" w:rsidRPr="000E4553" w:rsidRDefault="000E4553" w:rsidP="000E4553">
      <w:pPr>
        <w:spacing w:after="0" w:line="240" w:lineRule="auto"/>
        <w:contextualSpacing/>
        <w:jc w:val="both"/>
        <w:rPr>
          <w:rFonts w:eastAsiaTheme="minorHAnsi"/>
          <w:sz w:val="26"/>
          <w:szCs w:val="26"/>
        </w:rPr>
      </w:pPr>
    </w:p>
    <w:p w14:paraId="73578BFF" w14:textId="77777777" w:rsidR="000E4553" w:rsidRPr="000E4553" w:rsidRDefault="000E4553" w:rsidP="000E4553">
      <w:pPr>
        <w:spacing w:after="0" w:line="240" w:lineRule="auto"/>
        <w:contextualSpacing/>
        <w:jc w:val="both"/>
        <w:rPr>
          <w:rFonts w:eastAsiaTheme="minorHAnsi"/>
          <w:sz w:val="26"/>
          <w:szCs w:val="26"/>
        </w:rPr>
      </w:pPr>
      <w:r w:rsidRPr="000E4553">
        <w:rPr>
          <w:rFonts w:eastAsiaTheme="minorHAnsi"/>
          <w:sz w:val="26"/>
          <w:szCs w:val="26"/>
        </w:rPr>
        <w:t xml:space="preserve">Dirección postal a efectos de notificaciones: </w:t>
      </w:r>
    </w:p>
    <w:p w14:paraId="00A2BC10" w14:textId="59EAA0F3" w:rsidR="000E4553" w:rsidRDefault="000E4553" w:rsidP="000E4553">
      <w:pPr>
        <w:spacing w:after="0" w:line="240" w:lineRule="auto"/>
        <w:contextualSpacing/>
        <w:jc w:val="both"/>
        <w:rPr>
          <w:rFonts w:eastAsiaTheme="minorHAnsi"/>
          <w:sz w:val="26"/>
          <w:szCs w:val="26"/>
        </w:rPr>
      </w:pPr>
      <w:r w:rsidRPr="000E4553">
        <w:rPr>
          <w:rFonts w:eastAsiaTheme="minorHAnsi"/>
          <w:sz w:val="26"/>
          <w:szCs w:val="26"/>
        </w:rPr>
        <w:t>C/________________  nº ________ piso________   población_____</w:t>
      </w:r>
      <w:r>
        <w:rPr>
          <w:rFonts w:eastAsiaTheme="minorHAnsi"/>
          <w:sz w:val="26"/>
          <w:szCs w:val="26"/>
        </w:rPr>
        <w:t>__</w:t>
      </w:r>
      <w:r w:rsidRPr="000E4553">
        <w:rPr>
          <w:rFonts w:eastAsiaTheme="minorHAnsi"/>
          <w:sz w:val="26"/>
          <w:szCs w:val="26"/>
        </w:rPr>
        <w:t xml:space="preserve">____ </w:t>
      </w:r>
      <w:proofErr w:type="spellStart"/>
      <w:r w:rsidRPr="000E4553">
        <w:rPr>
          <w:rFonts w:eastAsiaTheme="minorHAnsi"/>
          <w:sz w:val="26"/>
          <w:szCs w:val="26"/>
        </w:rPr>
        <w:t>Codigo</w:t>
      </w:r>
      <w:proofErr w:type="spellEnd"/>
      <w:r w:rsidRPr="000E4553">
        <w:rPr>
          <w:rFonts w:eastAsiaTheme="minorHAnsi"/>
          <w:sz w:val="26"/>
          <w:szCs w:val="26"/>
        </w:rPr>
        <w:t xml:space="preserve"> P_______ </w:t>
      </w:r>
    </w:p>
    <w:p w14:paraId="6DA9CA90" w14:textId="32734914" w:rsidR="000E4553" w:rsidRPr="00030875" w:rsidRDefault="000E4553" w:rsidP="002D2C6D">
      <w:pPr>
        <w:spacing w:after="0" w:line="240" w:lineRule="auto"/>
        <w:contextualSpacing/>
        <w:jc w:val="both"/>
        <w:rPr>
          <w:b/>
          <w:bCs/>
          <w:sz w:val="24"/>
          <w:szCs w:val="24"/>
        </w:rPr>
      </w:pPr>
      <w:r>
        <w:rPr>
          <w:rFonts w:eastAsiaTheme="minorHAnsi"/>
          <w:sz w:val="26"/>
          <w:szCs w:val="26"/>
        </w:rPr>
        <w:t>Tel________________________  Correo electrónico ________________________</w:t>
      </w:r>
      <w:bookmarkStart w:id="1" w:name="_GoBack"/>
      <w:bookmarkEnd w:id="1"/>
    </w:p>
    <w:sectPr w:rsidR="000E4553" w:rsidRPr="00030875" w:rsidSect="00F62D4C">
      <w:headerReference w:type="default" r:id="rId7"/>
      <w:footerReference w:type="default" r:id="rId8"/>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C7CD" w14:textId="77777777" w:rsidR="00615274" w:rsidRDefault="00615274" w:rsidP="004D1236">
      <w:pPr>
        <w:spacing w:after="0" w:line="240" w:lineRule="auto"/>
      </w:pPr>
      <w:r>
        <w:separator/>
      </w:r>
    </w:p>
  </w:endnote>
  <w:endnote w:type="continuationSeparator" w:id="0">
    <w:p w14:paraId="66696351" w14:textId="77777777" w:rsidR="00615274" w:rsidRDefault="00615274" w:rsidP="004D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70837"/>
      <w:docPartObj>
        <w:docPartGallery w:val="Page Numbers (Bottom of Page)"/>
        <w:docPartUnique/>
      </w:docPartObj>
    </w:sdtPr>
    <w:sdtEndPr/>
    <w:sdtContent>
      <w:p w14:paraId="2E079788" w14:textId="4BA90894" w:rsidR="0063532C" w:rsidRDefault="0063532C">
        <w:pPr>
          <w:pStyle w:val="Piedepgina"/>
          <w:jc w:val="center"/>
        </w:pPr>
        <w:r>
          <w:fldChar w:fldCharType="begin"/>
        </w:r>
        <w:r>
          <w:instrText>PAGE   \* MERGEFORMAT</w:instrText>
        </w:r>
        <w:r>
          <w:fldChar w:fldCharType="separate"/>
        </w:r>
        <w:r w:rsidR="002D2C6D">
          <w:rPr>
            <w:noProof/>
          </w:rPr>
          <w:t>3</w:t>
        </w:r>
        <w:r>
          <w:fldChar w:fldCharType="end"/>
        </w:r>
      </w:p>
    </w:sdtContent>
  </w:sdt>
  <w:p w14:paraId="463D3BE6" w14:textId="77777777" w:rsidR="004D1236" w:rsidRDefault="004D12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D7AEF" w14:textId="77777777" w:rsidR="00615274" w:rsidRDefault="00615274" w:rsidP="004D1236">
      <w:pPr>
        <w:spacing w:after="0" w:line="240" w:lineRule="auto"/>
      </w:pPr>
      <w:r>
        <w:separator/>
      </w:r>
    </w:p>
  </w:footnote>
  <w:footnote w:type="continuationSeparator" w:id="0">
    <w:p w14:paraId="76F7C3F5" w14:textId="77777777" w:rsidR="00615274" w:rsidRDefault="00615274" w:rsidP="004D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323C" w14:textId="031260B1" w:rsidR="00455B7C" w:rsidRDefault="00455B7C">
    <w:pPr>
      <w:pStyle w:val="Encabezado"/>
    </w:pPr>
  </w:p>
  <w:p w14:paraId="117B7E5D" w14:textId="6AE6D8FC" w:rsidR="004D1236" w:rsidRDefault="004D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F483B"/>
    <w:multiLevelType w:val="hybridMultilevel"/>
    <w:tmpl w:val="A78427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EAD222F"/>
    <w:multiLevelType w:val="hybridMultilevel"/>
    <w:tmpl w:val="6138FB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05"/>
    <w:rsid w:val="00021B03"/>
    <w:rsid w:val="00024C8F"/>
    <w:rsid w:val="00030875"/>
    <w:rsid w:val="00046FC8"/>
    <w:rsid w:val="00050D0E"/>
    <w:rsid w:val="0006217E"/>
    <w:rsid w:val="000755D5"/>
    <w:rsid w:val="00075C54"/>
    <w:rsid w:val="000814FC"/>
    <w:rsid w:val="00085C94"/>
    <w:rsid w:val="00095743"/>
    <w:rsid w:val="000E2A77"/>
    <w:rsid w:val="000E4553"/>
    <w:rsid w:val="00154E5B"/>
    <w:rsid w:val="00176076"/>
    <w:rsid w:val="001B6031"/>
    <w:rsid w:val="001C65AB"/>
    <w:rsid w:val="001F7454"/>
    <w:rsid w:val="00201AE9"/>
    <w:rsid w:val="00275F1A"/>
    <w:rsid w:val="002A4A47"/>
    <w:rsid w:val="002B58FF"/>
    <w:rsid w:val="002C0D01"/>
    <w:rsid w:val="002C2F37"/>
    <w:rsid w:val="002D2C6D"/>
    <w:rsid w:val="002F1E39"/>
    <w:rsid w:val="00314497"/>
    <w:rsid w:val="00336343"/>
    <w:rsid w:val="003759A1"/>
    <w:rsid w:val="00377955"/>
    <w:rsid w:val="003F6616"/>
    <w:rsid w:val="004051CA"/>
    <w:rsid w:val="00405CDB"/>
    <w:rsid w:val="00455B7C"/>
    <w:rsid w:val="004A2F87"/>
    <w:rsid w:val="004A6469"/>
    <w:rsid w:val="004C3F35"/>
    <w:rsid w:val="004D1236"/>
    <w:rsid w:val="004D1E46"/>
    <w:rsid w:val="004F69FD"/>
    <w:rsid w:val="00506BE7"/>
    <w:rsid w:val="0055668E"/>
    <w:rsid w:val="005950BB"/>
    <w:rsid w:val="005A6D14"/>
    <w:rsid w:val="005A7672"/>
    <w:rsid w:val="005E2847"/>
    <w:rsid w:val="006077F6"/>
    <w:rsid w:val="00607AD6"/>
    <w:rsid w:val="00615274"/>
    <w:rsid w:val="00625EC4"/>
    <w:rsid w:val="0063532C"/>
    <w:rsid w:val="0065273C"/>
    <w:rsid w:val="006948A9"/>
    <w:rsid w:val="006A232A"/>
    <w:rsid w:val="006E2DE0"/>
    <w:rsid w:val="006F28AA"/>
    <w:rsid w:val="007044AC"/>
    <w:rsid w:val="00727D5E"/>
    <w:rsid w:val="00756F00"/>
    <w:rsid w:val="00757D98"/>
    <w:rsid w:val="00782AA0"/>
    <w:rsid w:val="0078368E"/>
    <w:rsid w:val="007A1417"/>
    <w:rsid w:val="007D1C12"/>
    <w:rsid w:val="007E64B5"/>
    <w:rsid w:val="007F6444"/>
    <w:rsid w:val="008119B0"/>
    <w:rsid w:val="0082279D"/>
    <w:rsid w:val="00823080"/>
    <w:rsid w:val="00830CE0"/>
    <w:rsid w:val="00860465"/>
    <w:rsid w:val="00896655"/>
    <w:rsid w:val="008B2519"/>
    <w:rsid w:val="008F6CEA"/>
    <w:rsid w:val="00901093"/>
    <w:rsid w:val="009400D4"/>
    <w:rsid w:val="00946968"/>
    <w:rsid w:val="00963A62"/>
    <w:rsid w:val="00971641"/>
    <w:rsid w:val="009745A6"/>
    <w:rsid w:val="0098006E"/>
    <w:rsid w:val="009A4D66"/>
    <w:rsid w:val="009B3329"/>
    <w:rsid w:val="009B5F95"/>
    <w:rsid w:val="009B779E"/>
    <w:rsid w:val="009D47EE"/>
    <w:rsid w:val="009D5305"/>
    <w:rsid w:val="009E3D91"/>
    <w:rsid w:val="00A2070D"/>
    <w:rsid w:val="00A27C58"/>
    <w:rsid w:val="00A40F5A"/>
    <w:rsid w:val="00A63995"/>
    <w:rsid w:val="00A9482B"/>
    <w:rsid w:val="00AB6DE8"/>
    <w:rsid w:val="00AC011B"/>
    <w:rsid w:val="00B01AE1"/>
    <w:rsid w:val="00B3744D"/>
    <w:rsid w:val="00B778C4"/>
    <w:rsid w:val="00B9583B"/>
    <w:rsid w:val="00BB029A"/>
    <w:rsid w:val="00BB37E3"/>
    <w:rsid w:val="00BC591A"/>
    <w:rsid w:val="00BF20F0"/>
    <w:rsid w:val="00C53A75"/>
    <w:rsid w:val="00C54379"/>
    <w:rsid w:val="00CB3506"/>
    <w:rsid w:val="00CE3A28"/>
    <w:rsid w:val="00D030F2"/>
    <w:rsid w:val="00D07FE0"/>
    <w:rsid w:val="00D42341"/>
    <w:rsid w:val="00D542E4"/>
    <w:rsid w:val="00D6195E"/>
    <w:rsid w:val="00D8046D"/>
    <w:rsid w:val="00DA0DB4"/>
    <w:rsid w:val="00DA3B4A"/>
    <w:rsid w:val="00DA7889"/>
    <w:rsid w:val="00DB4B14"/>
    <w:rsid w:val="00DD034C"/>
    <w:rsid w:val="00DF4D54"/>
    <w:rsid w:val="00E065A1"/>
    <w:rsid w:val="00E10C12"/>
    <w:rsid w:val="00E13743"/>
    <w:rsid w:val="00E15A36"/>
    <w:rsid w:val="00E237B5"/>
    <w:rsid w:val="00E374ED"/>
    <w:rsid w:val="00E42DE5"/>
    <w:rsid w:val="00E86CC0"/>
    <w:rsid w:val="00E95C88"/>
    <w:rsid w:val="00EA6F56"/>
    <w:rsid w:val="00EB3E39"/>
    <w:rsid w:val="00ED1EA4"/>
    <w:rsid w:val="00ED5A39"/>
    <w:rsid w:val="00EF5121"/>
    <w:rsid w:val="00F313AB"/>
    <w:rsid w:val="00F32520"/>
    <w:rsid w:val="00F35C1F"/>
    <w:rsid w:val="00F477D0"/>
    <w:rsid w:val="00F572C7"/>
    <w:rsid w:val="00F600AF"/>
    <w:rsid w:val="00F62D4C"/>
    <w:rsid w:val="00F65A20"/>
    <w:rsid w:val="00FA7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C3C"/>
  <w15:chartTrackingRefBased/>
  <w15:docId w15:val="{059703B4-CECA-423D-A495-70D5BC75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2C"/>
  </w:style>
  <w:style w:type="paragraph" w:styleId="Ttulo1">
    <w:name w:val="heading 1"/>
    <w:basedOn w:val="Normal"/>
    <w:next w:val="Normal"/>
    <w:link w:val="Ttulo1Car"/>
    <w:uiPriority w:val="9"/>
    <w:qFormat/>
    <w:rsid w:val="0063532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ar"/>
    <w:uiPriority w:val="9"/>
    <w:semiHidden/>
    <w:unhideWhenUsed/>
    <w:qFormat/>
    <w:rsid w:val="0063532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semiHidden/>
    <w:unhideWhenUsed/>
    <w:qFormat/>
    <w:rsid w:val="0063532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63532C"/>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63532C"/>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63532C"/>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63532C"/>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63532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63532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A39"/>
    <w:pPr>
      <w:ind w:left="720"/>
      <w:contextualSpacing/>
    </w:pPr>
  </w:style>
  <w:style w:type="paragraph" w:styleId="Encabezado">
    <w:name w:val="header"/>
    <w:basedOn w:val="Normal"/>
    <w:link w:val="EncabezadoCar"/>
    <w:uiPriority w:val="99"/>
    <w:unhideWhenUsed/>
    <w:rsid w:val="004D12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1236"/>
  </w:style>
  <w:style w:type="paragraph" w:styleId="Piedepgina">
    <w:name w:val="footer"/>
    <w:basedOn w:val="Normal"/>
    <w:link w:val="PiedepginaCar"/>
    <w:uiPriority w:val="99"/>
    <w:unhideWhenUsed/>
    <w:rsid w:val="004D12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236"/>
  </w:style>
  <w:style w:type="paragraph" w:styleId="Sinespaciado">
    <w:name w:val="No Spacing"/>
    <w:uiPriority w:val="1"/>
    <w:qFormat/>
    <w:rsid w:val="0063532C"/>
    <w:pPr>
      <w:spacing w:after="0" w:line="240" w:lineRule="auto"/>
    </w:pPr>
  </w:style>
  <w:style w:type="table" w:styleId="Tablaconcuadrcula">
    <w:name w:val="Table Grid"/>
    <w:basedOn w:val="Tablanormal"/>
    <w:uiPriority w:val="39"/>
    <w:rsid w:val="0033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3532C"/>
    <w:rPr>
      <w:rFonts w:asciiTheme="majorHAnsi" w:eastAsiaTheme="majorEastAsia" w:hAnsiTheme="majorHAnsi" w:cstheme="majorBidi"/>
      <w:color w:val="2F5496" w:themeColor="accent1" w:themeShade="BF"/>
      <w:sz w:val="36"/>
      <w:szCs w:val="36"/>
    </w:rPr>
  </w:style>
  <w:style w:type="character" w:customStyle="1" w:styleId="Ttulo2Car">
    <w:name w:val="Título 2 Car"/>
    <w:basedOn w:val="Fuentedeprrafopredeter"/>
    <w:link w:val="Ttulo2"/>
    <w:uiPriority w:val="9"/>
    <w:semiHidden/>
    <w:rsid w:val="0063532C"/>
    <w:rPr>
      <w:rFonts w:asciiTheme="majorHAnsi" w:eastAsiaTheme="majorEastAsia" w:hAnsiTheme="majorHAnsi" w:cstheme="majorBidi"/>
      <w:color w:val="2F5496" w:themeColor="accent1" w:themeShade="BF"/>
      <w:sz w:val="28"/>
      <w:szCs w:val="28"/>
    </w:rPr>
  </w:style>
  <w:style w:type="character" w:customStyle="1" w:styleId="Ttulo3Car">
    <w:name w:val="Título 3 Car"/>
    <w:basedOn w:val="Fuentedeprrafopredeter"/>
    <w:link w:val="Ttulo3"/>
    <w:uiPriority w:val="9"/>
    <w:semiHidden/>
    <w:rsid w:val="0063532C"/>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63532C"/>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63532C"/>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63532C"/>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63532C"/>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63532C"/>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63532C"/>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63532C"/>
    <w:pPr>
      <w:spacing w:line="240" w:lineRule="auto"/>
    </w:pPr>
    <w:rPr>
      <w:b/>
      <w:bCs/>
      <w:color w:val="404040" w:themeColor="text1" w:themeTint="BF"/>
      <w:sz w:val="20"/>
      <w:szCs w:val="20"/>
    </w:rPr>
  </w:style>
  <w:style w:type="paragraph" w:styleId="Puesto">
    <w:name w:val="Title"/>
    <w:basedOn w:val="Normal"/>
    <w:next w:val="Normal"/>
    <w:link w:val="PuestoCar"/>
    <w:uiPriority w:val="10"/>
    <w:qFormat/>
    <w:rsid w:val="0063532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PuestoCar">
    <w:name w:val="Puesto Car"/>
    <w:basedOn w:val="Fuentedeprrafopredeter"/>
    <w:link w:val="Puesto"/>
    <w:uiPriority w:val="10"/>
    <w:rsid w:val="0063532C"/>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ar"/>
    <w:uiPriority w:val="11"/>
    <w:qFormat/>
    <w:rsid w:val="0063532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63532C"/>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63532C"/>
    <w:rPr>
      <w:b/>
      <w:bCs/>
    </w:rPr>
  </w:style>
  <w:style w:type="character" w:styleId="nfasis">
    <w:name w:val="Emphasis"/>
    <w:basedOn w:val="Fuentedeprrafopredeter"/>
    <w:uiPriority w:val="20"/>
    <w:qFormat/>
    <w:rsid w:val="0063532C"/>
    <w:rPr>
      <w:i/>
      <w:iCs/>
    </w:rPr>
  </w:style>
  <w:style w:type="paragraph" w:styleId="Cita">
    <w:name w:val="Quote"/>
    <w:basedOn w:val="Normal"/>
    <w:next w:val="Normal"/>
    <w:link w:val="CitaCar"/>
    <w:uiPriority w:val="29"/>
    <w:qFormat/>
    <w:rsid w:val="0063532C"/>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63532C"/>
    <w:rPr>
      <w:i/>
      <w:iCs/>
    </w:rPr>
  </w:style>
  <w:style w:type="paragraph" w:styleId="Citadestacada">
    <w:name w:val="Intense Quote"/>
    <w:basedOn w:val="Normal"/>
    <w:next w:val="Normal"/>
    <w:link w:val="CitadestacadaCar"/>
    <w:uiPriority w:val="30"/>
    <w:qFormat/>
    <w:rsid w:val="0063532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63532C"/>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63532C"/>
    <w:rPr>
      <w:i/>
      <w:iCs/>
      <w:color w:val="595959" w:themeColor="text1" w:themeTint="A6"/>
    </w:rPr>
  </w:style>
  <w:style w:type="character" w:styleId="nfasisintenso">
    <w:name w:val="Intense Emphasis"/>
    <w:basedOn w:val="Fuentedeprrafopredeter"/>
    <w:uiPriority w:val="21"/>
    <w:qFormat/>
    <w:rsid w:val="0063532C"/>
    <w:rPr>
      <w:b/>
      <w:bCs/>
      <w:i/>
      <w:iCs/>
    </w:rPr>
  </w:style>
  <w:style w:type="character" w:styleId="Referenciasutil">
    <w:name w:val="Subtle Reference"/>
    <w:basedOn w:val="Fuentedeprrafopredeter"/>
    <w:uiPriority w:val="31"/>
    <w:qFormat/>
    <w:rsid w:val="0063532C"/>
    <w:rPr>
      <w:smallCaps/>
      <w:color w:val="404040" w:themeColor="text1" w:themeTint="BF"/>
    </w:rPr>
  </w:style>
  <w:style w:type="character" w:styleId="Referenciaintensa">
    <w:name w:val="Intense Reference"/>
    <w:basedOn w:val="Fuentedeprrafopredeter"/>
    <w:uiPriority w:val="32"/>
    <w:qFormat/>
    <w:rsid w:val="0063532C"/>
    <w:rPr>
      <w:b/>
      <w:bCs/>
      <w:smallCaps/>
      <w:u w:val="single"/>
    </w:rPr>
  </w:style>
  <w:style w:type="character" w:styleId="Ttulodellibro">
    <w:name w:val="Book Title"/>
    <w:basedOn w:val="Fuentedeprrafopredeter"/>
    <w:uiPriority w:val="33"/>
    <w:qFormat/>
    <w:rsid w:val="0063532C"/>
    <w:rPr>
      <w:b/>
      <w:bCs/>
      <w:smallCaps/>
    </w:rPr>
  </w:style>
  <w:style w:type="paragraph" w:styleId="TtulodeTDC">
    <w:name w:val="TOC Heading"/>
    <w:basedOn w:val="Ttulo1"/>
    <w:next w:val="Normal"/>
    <w:uiPriority w:val="39"/>
    <w:semiHidden/>
    <w:unhideWhenUsed/>
    <w:qFormat/>
    <w:rsid w:val="006353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1957</Words>
  <Characters>10768</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Cavg</dc:creator>
  <cp:keywords/>
  <dc:description/>
  <cp:lastModifiedBy>José Luis Caballero</cp:lastModifiedBy>
  <cp:revision>9</cp:revision>
  <dcterms:created xsi:type="dcterms:W3CDTF">2021-05-24T05:20:00Z</dcterms:created>
  <dcterms:modified xsi:type="dcterms:W3CDTF">2021-05-27T14:12:00Z</dcterms:modified>
</cp:coreProperties>
</file>