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CD2F8" w14:textId="7B06CDB3" w:rsidR="00A766C8" w:rsidRPr="00A766C8" w:rsidRDefault="00EE7EA9" w:rsidP="00A766C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Nuevo Baztán, __</w:t>
      </w:r>
      <w:r w:rsidR="00A766C8" w:rsidRPr="00A766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 octubre de 2020</w:t>
      </w:r>
    </w:p>
    <w:p w14:paraId="4F5C4AE7" w14:textId="5D46EB46" w:rsidR="00F90743" w:rsidRPr="00A766C8" w:rsidRDefault="00910D0A" w:rsidP="009A00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A766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Excmo. </w:t>
      </w:r>
      <w:r w:rsidR="00F90743" w:rsidRPr="00A766C8">
        <w:rPr>
          <w:rFonts w:eastAsia="Times New Roman" w:cstheme="minorHAnsi"/>
          <w:color w:val="222222"/>
          <w:sz w:val="24"/>
          <w:szCs w:val="24"/>
          <w:lang w:eastAsia="es-ES"/>
        </w:rPr>
        <w:t>Ayuntamiento de Nuevo Baztán</w:t>
      </w:r>
    </w:p>
    <w:p w14:paraId="0278887F" w14:textId="3AF9F7DC" w:rsidR="009A0067" w:rsidRDefault="009A0067" w:rsidP="009A00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Sra. Concejala de Urbanismo</w:t>
      </w:r>
    </w:p>
    <w:p w14:paraId="22A69741" w14:textId="23BA15ED" w:rsidR="009A0067" w:rsidRDefault="009A0067" w:rsidP="009A00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</w:pPr>
      <w:r w:rsidRPr="00667F3F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Dña. Mercedes Picón</w:t>
      </w:r>
    </w:p>
    <w:p w14:paraId="34E7E430" w14:textId="3F29DD07" w:rsidR="00453B5D" w:rsidRDefault="00453B5D" w:rsidP="009A00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</w:pPr>
    </w:p>
    <w:p w14:paraId="645DF68A" w14:textId="7681B322" w:rsidR="00453B5D" w:rsidRPr="00A766C8" w:rsidRDefault="00453B5D" w:rsidP="00453B5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A766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Excmo. Ayuntamiento de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Villar del Olmo</w:t>
      </w:r>
    </w:p>
    <w:p w14:paraId="03C8018D" w14:textId="7719A0BF" w:rsidR="00453B5D" w:rsidRDefault="00453B5D" w:rsidP="00453B5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Sr. Concejal de Urbanismo</w:t>
      </w:r>
    </w:p>
    <w:p w14:paraId="2AF0238A" w14:textId="03F8168F" w:rsidR="00453B5D" w:rsidRDefault="00453B5D" w:rsidP="00453B5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</w:pPr>
      <w:r w:rsidRPr="00667F3F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D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 xml:space="preserve">. Francisco González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Lahera</w:t>
      </w:r>
      <w:proofErr w:type="spellEnd"/>
    </w:p>
    <w:p w14:paraId="44113C58" w14:textId="77777777" w:rsidR="00453B5D" w:rsidRDefault="00453B5D" w:rsidP="009A00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</w:pPr>
    </w:p>
    <w:p w14:paraId="719E0DFD" w14:textId="578B8D15" w:rsidR="00667F3F" w:rsidRDefault="00667F3F" w:rsidP="009A00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</w:pPr>
    </w:p>
    <w:p w14:paraId="1FB0474E" w14:textId="08F39711" w:rsidR="00667F3F" w:rsidRPr="00667F3F" w:rsidRDefault="00667F3F" w:rsidP="009A00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ASUNTO: OBRAS DE DI</w:t>
      </w:r>
      <w:r w:rsidR="00D0041E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S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TRIBUCION DE AGUA POTABLE CANAL ISABEL II</w:t>
      </w:r>
    </w:p>
    <w:p w14:paraId="3E71655F" w14:textId="0566E739" w:rsidR="009A0067" w:rsidRDefault="009A0067" w:rsidP="009A00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14:paraId="57C116F9" w14:textId="0B90D45B" w:rsidR="0005407B" w:rsidRDefault="0005407B" w:rsidP="009A00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Distinguida </w:t>
      </w:r>
      <w:r w:rsidR="000D4603">
        <w:rPr>
          <w:rFonts w:eastAsia="Times New Roman" w:cstheme="minorHAnsi"/>
          <w:color w:val="222222"/>
          <w:sz w:val="24"/>
          <w:szCs w:val="24"/>
          <w:lang w:eastAsia="es-ES"/>
        </w:rPr>
        <w:t>s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eñora,</w:t>
      </w:r>
      <w:r w:rsidR="00453B5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distinguido </w:t>
      </w:r>
      <w:r w:rsidR="000D4603">
        <w:rPr>
          <w:rFonts w:eastAsia="Times New Roman" w:cstheme="minorHAnsi"/>
          <w:color w:val="222222"/>
          <w:sz w:val="24"/>
          <w:szCs w:val="24"/>
          <w:lang w:eastAsia="es-ES"/>
        </w:rPr>
        <w:t>s</w:t>
      </w:r>
      <w:r w:rsidR="00453B5D">
        <w:rPr>
          <w:rFonts w:eastAsia="Times New Roman" w:cstheme="minorHAnsi"/>
          <w:color w:val="222222"/>
          <w:sz w:val="24"/>
          <w:szCs w:val="24"/>
          <w:lang w:eastAsia="es-ES"/>
        </w:rPr>
        <w:t>eñor:</w:t>
      </w:r>
    </w:p>
    <w:p w14:paraId="23C355BB" w14:textId="1AF5FEE7" w:rsidR="00A766C8" w:rsidRDefault="00A766C8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En primer lugar, agradecemos la información sobre el estado de las obras del agua publicada recientemente por el Ayuntamiento de Nuevo Baztán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en su web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, </w:t>
      </w:r>
      <w:r w:rsidR="0005407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que daba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traslado de la ofrecida por el Canal de Isabel II.</w:t>
      </w:r>
      <w:r w:rsidR="0005407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Es fundamental que exista un canal de </w:t>
      </w:r>
      <w:r w:rsidR="007A417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información y </w:t>
      </w:r>
      <w:r w:rsidR="0005407B">
        <w:rPr>
          <w:rFonts w:eastAsia="Times New Roman" w:cstheme="minorHAnsi"/>
          <w:color w:val="222222"/>
          <w:sz w:val="24"/>
          <w:szCs w:val="24"/>
          <w:lang w:eastAsia="es-ES"/>
        </w:rPr>
        <w:t>comunicación entre los vecinos y sus ayuntamientos para conocer sobre los temas que nos afectan.</w:t>
      </w:r>
    </w:p>
    <w:p w14:paraId="49C10193" w14:textId="77777777" w:rsidR="00A766C8" w:rsidRDefault="00A766C8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</w:p>
    <w:p w14:paraId="0C664B35" w14:textId="6DAFD084" w:rsidR="00A766C8" w:rsidRPr="00953C2F" w:rsidRDefault="0005407B" w:rsidP="00A766C8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E</w:t>
      </w:r>
      <w:r w:rsidR="00A766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sta Carta 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>A</w:t>
      </w:r>
      <w:r w:rsidR="00A766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bierta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va </w:t>
      </w:r>
      <w:r w:rsidR="00A766C8">
        <w:rPr>
          <w:rFonts w:eastAsia="Times New Roman" w:cstheme="minorHAnsi"/>
          <w:color w:val="222222"/>
          <w:sz w:val="24"/>
          <w:szCs w:val="24"/>
          <w:lang w:eastAsia="es-ES"/>
        </w:rPr>
        <w:t xml:space="preserve">dirigida a los Concejales de Urbanismo de los dos Ayuntamientos 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>implica</w:t>
      </w:r>
      <w:r w:rsidR="00A766C8">
        <w:rPr>
          <w:rFonts w:eastAsia="Times New Roman" w:cstheme="minorHAnsi"/>
          <w:color w:val="222222"/>
          <w:sz w:val="24"/>
          <w:szCs w:val="24"/>
          <w:lang w:eastAsia="es-ES"/>
        </w:rPr>
        <w:t>dos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. Y q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>ueremos dar traslado de nuestra preocupación</w:t>
      </w:r>
      <w:r w:rsidR="00053906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y demandas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sobre el tema de las obras del agua. P</w:t>
      </w:r>
      <w:r w:rsidR="007A417F">
        <w:rPr>
          <w:rFonts w:eastAsia="Times New Roman" w:cstheme="minorHAnsi"/>
          <w:color w:val="222222"/>
          <w:sz w:val="24"/>
          <w:szCs w:val="24"/>
          <w:lang w:eastAsia="es-ES"/>
        </w:rPr>
        <w:t>ara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ello i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>n</w:t>
      </w:r>
      <w:r w:rsidR="00A766C8" w:rsidRPr="00953C2F">
        <w:rPr>
          <w:rFonts w:eastAsia="Times New Roman" w:cstheme="minorHAnsi"/>
          <w:color w:val="222222"/>
          <w:sz w:val="24"/>
          <w:szCs w:val="24"/>
          <w:lang w:eastAsia="es-ES"/>
        </w:rPr>
        <w:t>t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>ent</w:t>
      </w:r>
      <w:r w:rsidR="00A766C8" w:rsidRPr="00953C2F">
        <w:rPr>
          <w:rFonts w:eastAsia="Times New Roman" w:cstheme="minorHAnsi"/>
          <w:color w:val="222222"/>
          <w:sz w:val="24"/>
          <w:szCs w:val="24"/>
          <w:lang w:eastAsia="es-ES"/>
        </w:rPr>
        <w:t>ar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>emos</w:t>
      </w:r>
      <w:r w:rsidR="00A766C8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hacer 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una puesta en común </w:t>
      </w:r>
      <w:r w:rsidR="00A766C8" w:rsidRPr="00953C2F">
        <w:rPr>
          <w:rFonts w:eastAsia="Times New Roman" w:cstheme="minorHAnsi"/>
          <w:color w:val="222222"/>
          <w:sz w:val="24"/>
          <w:szCs w:val="24"/>
          <w:lang w:eastAsia="es-ES"/>
        </w:rPr>
        <w:t>que permita clarificar la actual situación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y </w:t>
      </w:r>
      <w:r w:rsidR="00A766C8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eventualmente sirva para que </w:t>
      </w:r>
      <w:r w:rsidR="00595FD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se </w:t>
      </w:r>
      <w:r w:rsidR="00A766C8" w:rsidRPr="00953C2F">
        <w:rPr>
          <w:rFonts w:eastAsia="Times New Roman" w:cstheme="minorHAnsi"/>
          <w:color w:val="222222"/>
          <w:sz w:val="24"/>
          <w:szCs w:val="24"/>
          <w:lang w:eastAsia="es-ES"/>
        </w:rPr>
        <w:t>complete la información sobre el estado de las obras y los planes de ejecución de las mismas en plazo:</w:t>
      </w:r>
    </w:p>
    <w:p w14:paraId="28F28EDE" w14:textId="5526BA2C" w:rsidR="00A766C8" w:rsidRDefault="00A766C8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</w:p>
    <w:p w14:paraId="422D253C" w14:textId="209E4628" w:rsidR="00C53C2F" w:rsidRPr="00953C2F" w:rsidRDefault="009A0067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>Dad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>os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="002940FC" w:rsidRPr="00953C2F">
        <w:rPr>
          <w:rFonts w:eastAsia="Times New Roman" w:cstheme="minorHAnsi"/>
          <w:color w:val="222222"/>
          <w:sz w:val="24"/>
          <w:szCs w:val="24"/>
          <w:lang w:eastAsia="es-ES"/>
        </w:rPr>
        <w:t>el retraso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en la adjudicación y continuación de las obras </w:t>
      </w:r>
      <w:r w:rsidR="009921DA" w:rsidRPr="00953C2F">
        <w:rPr>
          <w:rFonts w:eastAsia="Times New Roman" w:cstheme="minorHAnsi"/>
          <w:color w:val="222222"/>
          <w:sz w:val="24"/>
          <w:szCs w:val="24"/>
          <w:lang w:eastAsia="es-ES"/>
        </w:rPr>
        <w:t>de la red de distribución de agua de consumo humano en la Urbanización de Eurovillas</w:t>
      </w:r>
      <w:r w:rsidR="0005407B">
        <w:rPr>
          <w:rFonts w:eastAsia="Times New Roman" w:cstheme="minorHAnsi"/>
          <w:color w:val="222222"/>
          <w:sz w:val="24"/>
          <w:szCs w:val="24"/>
          <w:lang w:eastAsia="es-ES"/>
        </w:rPr>
        <w:t>,</w:t>
      </w:r>
      <w:r w:rsidR="009921DA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un grupo de 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propietarios </w:t>
      </w:r>
      <w:r w:rsidR="0005407B">
        <w:rPr>
          <w:rFonts w:eastAsia="Times New Roman" w:cstheme="minorHAnsi"/>
          <w:color w:val="222222"/>
          <w:sz w:val="24"/>
          <w:szCs w:val="24"/>
          <w:lang w:eastAsia="es-ES"/>
        </w:rPr>
        <w:t>escribimos el pasado agosto al Canal de Isabel II</w:t>
      </w:r>
      <w:r w:rsidR="00550A45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, 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solicitando información sobre las causas del retraso y los planes previstos para que 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no quedase afectada 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>la fecha de finalización de las obras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. </w:t>
      </w:r>
      <w:r w:rsidR="00550A45" w:rsidRPr="00953C2F">
        <w:rPr>
          <w:rFonts w:eastAsia="Times New Roman" w:cstheme="minorHAnsi"/>
          <w:color w:val="222222"/>
          <w:sz w:val="24"/>
          <w:szCs w:val="24"/>
          <w:lang w:eastAsia="es-ES"/>
        </w:rPr>
        <w:t>El Canal en su respuesta, - s</w:t>
      </w:r>
      <w:r w:rsidR="00ED7A4B" w:rsidRPr="00953C2F">
        <w:rPr>
          <w:rFonts w:eastAsia="Times New Roman" w:cstheme="minorHAnsi"/>
          <w:color w:val="222222"/>
          <w:sz w:val="24"/>
          <w:szCs w:val="24"/>
          <w:lang w:eastAsia="es-ES"/>
        </w:rPr>
        <w:t>in tener en cuenta lo que planteábamos</w:t>
      </w:r>
      <w:r w:rsidR="00550A45" w:rsidRPr="00953C2F">
        <w:rPr>
          <w:rFonts w:eastAsia="Times New Roman" w:cstheme="minorHAnsi"/>
          <w:color w:val="222222"/>
          <w:sz w:val="24"/>
          <w:szCs w:val="24"/>
          <w:lang w:eastAsia="es-ES"/>
        </w:rPr>
        <w:t>-</w:t>
      </w:r>
      <w:r w:rsidR="00ED7A4B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, solo 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>nos comunic</w:t>
      </w:r>
      <w:r w:rsidR="0005407B">
        <w:rPr>
          <w:rFonts w:eastAsia="Times New Roman" w:cstheme="minorHAnsi"/>
          <w:color w:val="222222"/>
          <w:sz w:val="24"/>
          <w:szCs w:val="24"/>
          <w:lang w:eastAsia="es-ES"/>
        </w:rPr>
        <w:t>ó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que “</w:t>
      </w:r>
      <w:r w:rsidR="00C53C2F" w:rsidRPr="00953C2F">
        <w:rPr>
          <w:rFonts w:eastAsia="Times New Roman" w:cstheme="minorHAnsi"/>
          <w:i/>
          <w:iCs/>
          <w:color w:val="222222"/>
          <w:sz w:val="24"/>
          <w:szCs w:val="24"/>
          <w:lang w:eastAsia="es-ES"/>
        </w:rPr>
        <w:t>las adjudicaciones se han visto afectadas por la suspensión de plazos administrativos por COVID 19. Para más información se pueden dirigir a los Ayuntamientos de Nuevo Baztán y Villar del Olmo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>”.</w:t>
      </w:r>
    </w:p>
    <w:p w14:paraId="140DAB04" w14:textId="58FA37C7" w:rsidR="009A0067" w:rsidRPr="00953C2F" w:rsidRDefault="009A0067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14:paraId="68BBEBA2" w14:textId="5C4AAC31" w:rsidR="00F90743" w:rsidRPr="00953C2F" w:rsidRDefault="00D0074F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Una copia de e</w:t>
      </w:r>
      <w:r w:rsidR="002940FC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ste mismo escrito </w:t>
      </w:r>
      <w:r w:rsidR="00525E6F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se 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había dirigido </w:t>
      </w:r>
      <w:r w:rsidR="002940FC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a los 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>A</w:t>
      </w:r>
      <w:r w:rsidR="002940FC" w:rsidRPr="00953C2F">
        <w:rPr>
          <w:rFonts w:eastAsia="Times New Roman" w:cstheme="minorHAnsi"/>
          <w:color w:val="222222"/>
          <w:sz w:val="24"/>
          <w:szCs w:val="24"/>
          <w:lang w:eastAsia="es-ES"/>
        </w:rPr>
        <w:t>yuntamientos de Nuevo Baztán y Villa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>r</w:t>
      </w:r>
      <w:r w:rsidR="002940FC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del Olmo.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L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a respuesta del Canal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fue asimismo trasmitida por el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Ayuntamiento de Nuevo Baztán </w:t>
      </w:r>
      <w:r w:rsidR="00C53C2F" w:rsidRPr="00953C2F">
        <w:rPr>
          <w:rFonts w:eastAsia="Times New Roman" w:cstheme="minorHAnsi"/>
          <w:color w:val="222222"/>
          <w:sz w:val="24"/>
          <w:szCs w:val="24"/>
          <w:lang w:eastAsia="es-ES"/>
        </w:rPr>
        <w:t>en su página web.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Los </w:t>
      </w:r>
      <w:r w:rsidR="00EB4DF1">
        <w:rPr>
          <w:rFonts w:eastAsia="Times New Roman" w:cstheme="minorHAnsi"/>
          <w:color w:val="222222"/>
          <w:sz w:val="24"/>
          <w:szCs w:val="24"/>
          <w:lang w:eastAsia="es-ES"/>
        </w:rPr>
        <w:t>p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ropietarios no quedamos satisfechos con esa respuesta.</w:t>
      </w:r>
    </w:p>
    <w:p w14:paraId="42742B11" w14:textId="3AA0287C" w:rsidR="00525E6F" w:rsidRPr="00953C2F" w:rsidRDefault="00525E6F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14:paraId="2D3DFCBB" w14:textId="7D1E88F2" w:rsidR="00436A20" w:rsidRPr="00953C2F" w:rsidRDefault="00436A20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Recientemente, con fecha 6 de octubre de 2020, el Ayuntamiento de Nuevo Baztán nos trasmite nueva información aportada por el Canal, en la que insiste en sus argumentos de que “debido a la situación de la pandemia por COVID 19 los plazos administrativos se vieron suspendidos”… ralentizándose </w:t>
      </w:r>
      <w:r w:rsidR="00EB4DF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por tanto 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>la tramitación de los expedientes de licitación.</w:t>
      </w:r>
    </w:p>
    <w:p w14:paraId="228CDA6A" w14:textId="77777777" w:rsidR="00436A20" w:rsidRPr="00953C2F" w:rsidRDefault="00436A20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14:paraId="79E3CE06" w14:textId="7125113D" w:rsidR="00C53C2F" w:rsidRPr="00953C2F" w:rsidRDefault="00C53C2F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>Los propietarios no podemos de ninguna manera quedarnos satisfechos con dicha</w:t>
      </w:r>
      <w:r w:rsidR="00436A20" w:rsidRPr="00953C2F">
        <w:rPr>
          <w:rFonts w:eastAsia="Times New Roman" w:cstheme="minorHAnsi"/>
          <w:color w:val="222222"/>
          <w:sz w:val="24"/>
          <w:szCs w:val="24"/>
          <w:lang w:eastAsia="es-ES"/>
        </w:rPr>
        <w:t>s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respuesta</w:t>
      </w:r>
      <w:r w:rsidR="00436A20" w:rsidRPr="00953C2F">
        <w:rPr>
          <w:rFonts w:eastAsia="Times New Roman" w:cstheme="minorHAnsi"/>
          <w:color w:val="222222"/>
          <w:sz w:val="24"/>
          <w:szCs w:val="24"/>
          <w:lang w:eastAsia="es-ES"/>
        </w:rPr>
        <w:t>s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</w:t>
      </w:r>
      <w:r w:rsidR="00525E6F" w:rsidRPr="00953C2F">
        <w:rPr>
          <w:rFonts w:eastAsia="Times New Roman" w:cstheme="minorHAnsi"/>
          <w:color w:val="222222"/>
          <w:sz w:val="24"/>
          <w:szCs w:val="24"/>
          <w:lang w:eastAsia="es-ES"/>
        </w:rPr>
        <w:t>ado que las actividades de contratación pública solo estuvieron suspendidas por la declaración del estado de alarma entre las fechas 14 de marzo y 7 de mayo</w:t>
      </w:r>
      <w:r w:rsidR="00EB4DF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 2020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. </w:t>
      </w:r>
      <w:r w:rsidR="00ED7A4B" w:rsidRPr="00953C2F">
        <w:rPr>
          <w:rFonts w:eastAsia="Times New Roman" w:cstheme="minorHAnsi"/>
          <w:color w:val="222222"/>
          <w:sz w:val="24"/>
          <w:szCs w:val="24"/>
          <w:lang w:eastAsia="es-ES"/>
        </w:rPr>
        <w:t>N</w:t>
      </w:r>
      <w:r w:rsidR="00525E6F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os </w:t>
      </w:r>
      <w:r w:rsidR="00525E6F" w:rsidRPr="00953C2F">
        <w:rPr>
          <w:rFonts w:eastAsia="Times New Roman" w:cstheme="minorHAnsi"/>
          <w:color w:val="222222"/>
          <w:sz w:val="24"/>
          <w:szCs w:val="24"/>
          <w:lang w:eastAsia="es-ES"/>
        </w:rPr>
        <w:lastRenderedPageBreak/>
        <w:t xml:space="preserve">parece </w:t>
      </w:r>
      <w:r w:rsidR="00525E6F" w:rsidRPr="00953C2F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es-ES"/>
        </w:rPr>
        <w:t>excesivo</w:t>
      </w:r>
      <w:r w:rsidR="00525E6F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="006617B0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vincular la actual 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situación de </w:t>
      </w:r>
      <w:r w:rsidR="006617B0" w:rsidRPr="00953C2F">
        <w:rPr>
          <w:rFonts w:eastAsia="Times New Roman" w:cstheme="minorHAnsi"/>
          <w:color w:val="222222"/>
          <w:sz w:val="24"/>
          <w:szCs w:val="24"/>
          <w:lang w:eastAsia="es-ES"/>
        </w:rPr>
        <w:t>paralización de las obras en Eurovillas, a tal circunstancia.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="00436A20" w:rsidRPr="00953C2F">
        <w:rPr>
          <w:rFonts w:eastAsia="Times New Roman" w:cstheme="minorHAnsi"/>
          <w:color w:val="222222"/>
          <w:sz w:val="24"/>
          <w:szCs w:val="24"/>
          <w:lang w:eastAsia="es-ES"/>
        </w:rPr>
        <w:t>Más aún, cuando los contratos de la administración pública tienen unos plazos definidos para las distintas fases del procedimiento.</w:t>
      </w:r>
      <w:r w:rsidR="009C02A2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Se debe tener en cuenta</w:t>
      </w:r>
      <w:r w:rsidR="007A417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lo siguiente</w:t>
      </w:r>
      <w:r w:rsidR="009C02A2">
        <w:rPr>
          <w:rFonts w:eastAsia="Times New Roman" w:cstheme="minorHAnsi"/>
          <w:color w:val="222222"/>
          <w:sz w:val="24"/>
          <w:szCs w:val="24"/>
          <w:lang w:eastAsia="es-ES"/>
        </w:rPr>
        <w:t>:</w:t>
      </w:r>
    </w:p>
    <w:p w14:paraId="54545B99" w14:textId="77777777" w:rsidR="00ED7A4B" w:rsidRPr="00953C2F" w:rsidRDefault="00ED7A4B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14:paraId="2F9699B2" w14:textId="5F6D1338" w:rsidR="009921DA" w:rsidRPr="00953C2F" w:rsidRDefault="009921DA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Actualmente, la mayor parte de la distribución del agua </w:t>
      </w:r>
      <w:r w:rsidR="00550A45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(70%) 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se sigue realizando por </w:t>
      </w:r>
      <w:r w:rsidRPr="0000420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tuberías obsoletas de </w:t>
      </w:r>
      <w:r w:rsidR="00667F3F" w:rsidRPr="00004201">
        <w:rPr>
          <w:rFonts w:eastAsia="Times New Roman" w:cstheme="minorHAnsi"/>
          <w:color w:val="222222"/>
          <w:sz w:val="24"/>
          <w:szCs w:val="24"/>
          <w:lang w:eastAsia="es-ES"/>
        </w:rPr>
        <w:t>fibrocemento (</w:t>
      </w:r>
      <w:r w:rsidRPr="00004201">
        <w:rPr>
          <w:rFonts w:eastAsia="Times New Roman" w:cstheme="minorHAnsi"/>
          <w:color w:val="222222"/>
          <w:sz w:val="24"/>
          <w:szCs w:val="24"/>
          <w:lang w:eastAsia="es-ES"/>
        </w:rPr>
        <w:t>amianto</w:t>
      </w:r>
      <w:r w:rsidR="00667F3F" w:rsidRPr="00004201">
        <w:rPr>
          <w:rFonts w:eastAsia="Times New Roman" w:cstheme="minorHAnsi"/>
          <w:color w:val="222222"/>
          <w:sz w:val="24"/>
          <w:szCs w:val="24"/>
          <w:lang w:eastAsia="es-ES"/>
        </w:rPr>
        <w:t>)</w:t>
      </w:r>
      <w:r w:rsidR="002B76E7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. Estas </w:t>
      </w:r>
      <w:r w:rsidR="002B76E7" w:rsidRPr="00C8735D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tuberías no son estancas</w:t>
      </w:r>
      <w:r w:rsidR="002B76E7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y - como sabemos los propietarios porque lo sufrimos-, están sujetas a averías frecuentes y se las debe manipular</w:t>
      </w:r>
      <w:r w:rsidR="007A417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para solucionar la avería</w:t>
      </w:r>
      <w:r w:rsidR="002B76E7"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. </w:t>
      </w:r>
      <w:r w:rsidR="00AE66B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Si a las redes obsoletas de conducción de agua les sumamos la </w:t>
      </w:r>
      <w:r w:rsidR="00EB4DF1">
        <w:rPr>
          <w:rFonts w:eastAsia="Times New Roman" w:cstheme="minorHAnsi"/>
          <w:color w:val="222222"/>
          <w:sz w:val="24"/>
          <w:szCs w:val="24"/>
          <w:lang w:eastAsia="es-ES"/>
        </w:rPr>
        <w:t xml:space="preserve">peligrosa </w:t>
      </w:r>
      <w:r w:rsidR="00AE66B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proximidad de las redes obsoletas de saneamiento, 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persiste la necesidad imperiosa de su cambio por cuestiones de </w:t>
      </w:r>
      <w:r w:rsidR="00910D0A" w:rsidRPr="00004201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 xml:space="preserve">riesgo sanitario </w:t>
      </w:r>
      <w:r w:rsidR="002B76E7" w:rsidRPr="00004201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 xml:space="preserve">grave </w:t>
      </w:r>
      <w:r w:rsidR="00910D0A" w:rsidRPr="00004201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 xml:space="preserve">y </w:t>
      </w:r>
      <w:r w:rsidR="00EB4DF1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 xml:space="preserve">de </w:t>
      </w:r>
      <w:r w:rsidRPr="00004201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protección de la salud</w:t>
      </w:r>
      <w:r w:rsidRPr="00953C2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. </w:t>
      </w:r>
    </w:p>
    <w:p w14:paraId="29A14182" w14:textId="50D52A79" w:rsidR="00ED7A4B" w:rsidRPr="00C8735D" w:rsidRDefault="00ED7A4B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53C2F">
        <w:rPr>
          <w:rFonts w:cstheme="minorHAnsi"/>
          <w:sz w:val="24"/>
          <w:szCs w:val="24"/>
        </w:rPr>
        <w:t xml:space="preserve">La Adenda (BOCM 27/03/2018) establece en la disposición </w:t>
      </w:r>
      <w:r w:rsidRPr="00953C2F">
        <w:rPr>
          <w:rFonts w:cstheme="minorHAnsi"/>
          <w:bCs/>
          <w:iCs/>
          <w:sz w:val="24"/>
          <w:szCs w:val="24"/>
        </w:rPr>
        <w:t>decimosexta.</w:t>
      </w:r>
      <w:r w:rsidRPr="00953C2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53C2F">
        <w:rPr>
          <w:rFonts w:cstheme="minorHAnsi"/>
          <w:sz w:val="24"/>
          <w:szCs w:val="24"/>
        </w:rPr>
        <w:t xml:space="preserve">- Planificación y ejecución de las Obras, lo siguiente: </w:t>
      </w:r>
      <w:r w:rsidRPr="00C8735D">
        <w:rPr>
          <w:rFonts w:cstheme="minorHAnsi"/>
          <w:sz w:val="24"/>
          <w:szCs w:val="24"/>
        </w:rPr>
        <w:t>“…Se prevé la ejecución de una primera fase, comprensiva de seis proyectos, que permitirán mallar la zona central.</w:t>
      </w:r>
      <w:r w:rsidRPr="00953C2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C8735D">
        <w:rPr>
          <w:rFonts w:cstheme="minorHAnsi"/>
          <w:sz w:val="24"/>
          <w:szCs w:val="24"/>
        </w:rPr>
        <w:t>El resto de las fases</w:t>
      </w:r>
      <w:r w:rsidRPr="00953C2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C8735D">
        <w:rPr>
          <w:rFonts w:cstheme="minorHAnsi"/>
          <w:b/>
          <w:bCs/>
          <w:sz w:val="24"/>
          <w:szCs w:val="24"/>
        </w:rPr>
        <w:t>se ejecutarán a razón de cinco o cuatro proyectos anuales sucesivos</w:t>
      </w:r>
      <w:r w:rsidRPr="00953C2F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Pr="00C8735D">
        <w:rPr>
          <w:rFonts w:cstheme="minorHAnsi"/>
          <w:sz w:val="24"/>
          <w:szCs w:val="24"/>
        </w:rPr>
        <w:t>estimando que las obras estarán concluidas en plazo máximo de seis años.”</w:t>
      </w:r>
    </w:p>
    <w:p w14:paraId="75351713" w14:textId="57B5A7F1" w:rsidR="009921DA" w:rsidRPr="00953C2F" w:rsidRDefault="00ED7A4B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953C2F">
        <w:rPr>
          <w:rFonts w:cstheme="minorHAnsi"/>
          <w:sz w:val="24"/>
          <w:szCs w:val="24"/>
        </w:rPr>
        <w:t xml:space="preserve">Ya </w:t>
      </w:r>
      <w:r w:rsidR="009921DA" w:rsidRPr="00953C2F">
        <w:rPr>
          <w:rFonts w:cstheme="minorHAnsi"/>
          <w:sz w:val="24"/>
          <w:szCs w:val="24"/>
        </w:rPr>
        <w:t>han sido ejecutados los primeros seis proyectos correspondientes a las denominadas fases: 1, 3, 10, 11, 12 y 13.</w:t>
      </w:r>
      <w:r w:rsidR="00667F3F" w:rsidRPr="00953C2F">
        <w:rPr>
          <w:rFonts w:cstheme="minorHAnsi"/>
          <w:sz w:val="24"/>
          <w:szCs w:val="24"/>
        </w:rPr>
        <w:t xml:space="preserve"> Esto representa aproximadamente el 30 % de la obra total.</w:t>
      </w:r>
    </w:p>
    <w:p w14:paraId="4D464FB2" w14:textId="174AB910" w:rsidR="00667F3F" w:rsidRPr="00953C2F" w:rsidRDefault="00550A45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953C2F">
        <w:rPr>
          <w:rFonts w:cstheme="minorHAnsi"/>
          <w:sz w:val="24"/>
          <w:szCs w:val="24"/>
        </w:rPr>
        <w:t xml:space="preserve">En </w:t>
      </w:r>
      <w:r w:rsidR="0092502B" w:rsidRPr="00953C2F">
        <w:rPr>
          <w:rFonts w:cstheme="minorHAnsi"/>
          <w:sz w:val="24"/>
          <w:szCs w:val="24"/>
        </w:rPr>
        <w:t xml:space="preserve">el mes de </w:t>
      </w:r>
      <w:r w:rsidRPr="00C8735D">
        <w:rPr>
          <w:rFonts w:cstheme="minorHAnsi"/>
          <w:sz w:val="24"/>
          <w:szCs w:val="24"/>
        </w:rPr>
        <w:t>febrero de 2019</w:t>
      </w:r>
      <w:r w:rsidRPr="00953C2F">
        <w:rPr>
          <w:rFonts w:cstheme="minorHAnsi"/>
          <w:sz w:val="24"/>
          <w:szCs w:val="24"/>
        </w:rPr>
        <w:t xml:space="preserve"> fueron licitadas las fases 14, 15, 16</w:t>
      </w:r>
      <w:r w:rsidR="00667F3F" w:rsidRPr="00953C2F">
        <w:rPr>
          <w:rFonts w:cstheme="minorHAnsi"/>
          <w:sz w:val="24"/>
          <w:szCs w:val="24"/>
        </w:rPr>
        <w:t xml:space="preserve"> y 20</w:t>
      </w:r>
      <w:r w:rsidR="0092502B" w:rsidRPr="00953C2F">
        <w:rPr>
          <w:rFonts w:cstheme="minorHAnsi"/>
          <w:sz w:val="24"/>
          <w:szCs w:val="24"/>
        </w:rPr>
        <w:t>.</w:t>
      </w:r>
    </w:p>
    <w:p w14:paraId="7F5A5111" w14:textId="77777777" w:rsidR="00850BD3" w:rsidRPr="00953C2F" w:rsidRDefault="00667F3F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953C2F">
        <w:rPr>
          <w:rFonts w:cstheme="minorHAnsi"/>
          <w:sz w:val="24"/>
          <w:szCs w:val="24"/>
        </w:rPr>
        <w:t>Con fecha del día</w:t>
      </w:r>
      <w:r w:rsidR="00182391" w:rsidRPr="00953C2F">
        <w:rPr>
          <w:rFonts w:cstheme="minorHAnsi"/>
          <w:sz w:val="24"/>
          <w:szCs w:val="24"/>
        </w:rPr>
        <w:t xml:space="preserve"> 20 de marzo de 2019 se desestimó la licitación de la fase 20, siendo</w:t>
      </w:r>
      <w:r w:rsidRPr="00953C2F">
        <w:rPr>
          <w:rFonts w:cstheme="minorHAnsi"/>
          <w:sz w:val="24"/>
          <w:szCs w:val="24"/>
        </w:rPr>
        <w:t xml:space="preserve"> aplazada de forma indefinida</w:t>
      </w:r>
      <w:r w:rsidR="00182391" w:rsidRPr="00953C2F">
        <w:rPr>
          <w:rFonts w:cstheme="minorHAnsi"/>
          <w:sz w:val="24"/>
          <w:szCs w:val="24"/>
        </w:rPr>
        <w:t>,</w:t>
      </w:r>
      <w:r w:rsidRPr="00953C2F">
        <w:rPr>
          <w:rFonts w:cstheme="minorHAnsi"/>
          <w:sz w:val="24"/>
          <w:szCs w:val="24"/>
        </w:rPr>
        <w:t xml:space="preserve"> </w:t>
      </w:r>
      <w:r w:rsidR="00182391" w:rsidRPr="00953C2F">
        <w:rPr>
          <w:rFonts w:cstheme="minorHAnsi"/>
          <w:sz w:val="24"/>
          <w:szCs w:val="24"/>
        </w:rPr>
        <w:t>ante la necesidad de redactar un nuevo proyecto.</w:t>
      </w:r>
    </w:p>
    <w:p w14:paraId="1DBD2138" w14:textId="3FC04C6A" w:rsidR="0092502B" w:rsidRPr="00953C2F" w:rsidRDefault="00850BD3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953C2F">
        <w:rPr>
          <w:rFonts w:cstheme="minorHAnsi"/>
          <w:sz w:val="24"/>
          <w:szCs w:val="24"/>
        </w:rPr>
        <w:t xml:space="preserve">Con fecha </w:t>
      </w:r>
      <w:r w:rsidR="0092502B" w:rsidRPr="00953C2F">
        <w:rPr>
          <w:rFonts w:cstheme="minorHAnsi"/>
          <w:sz w:val="24"/>
          <w:szCs w:val="24"/>
        </w:rPr>
        <w:t xml:space="preserve">del 27 de mayo de 2019 se rectificó el proyecto de la </w:t>
      </w:r>
      <w:r w:rsidR="0092502B" w:rsidRPr="00C8735D">
        <w:rPr>
          <w:rFonts w:cstheme="minorHAnsi"/>
          <w:sz w:val="24"/>
          <w:szCs w:val="24"/>
        </w:rPr>
        <w:t xml:space="preserve">fase 14 </w:t>
      </w:r>
      <w:r w:rsidR="0092502B" w:rsidRPr="00953C2F">
        <w:rPr>
          <w:rFonts w:cstheme="minorHAnsi"/>
          <w:sz w:val="24"/>
          <w:szCs w:val="24"/>
        </w:rPr>
        <w:t xml:space="preserve">y el pliego de condiciones. Estableciéndose como </w:t>
      </w:r>
      <w:r w:rsidR="004C4B08" w:rsidRPr="00953C2F">
        <w:rPr>
          <w:rFonts w:cstheme="minorHAnsi"/>
          <w:sz w:val="24"/>
          <w:szCs w:val="24"/>
        </w:rPr>
        <w:t xml:space="preserve">nueva </w:t>
      </w:r>
      <w:r w:rsidR="0092502B" w:rsidRPr="00953C2F">
        <w:rPr>
          <w:rFonts w:cstheme="minorHAnsi"/>
          <w:sz w:val="24"/>
          <w:szCs w:val="24"/>
        </w:rPr>
        <w:t xml:space="preserve">fecha de límite de presentación de ofertas el día </w:t>
      </w:r>
      <w:r w:rsidR="002A096E" w:rsidRPr="00C8735D">
        <w:rPr>
          <w:rFonts w:cstheme="minorHAnsi"/>
          <w:sz w:val="24"/>
          <w:szCs w:val="24"/>
        </w:rPr>
        <w:t>01</w:t>
      </w:r>
      <w:r w:rsidR="0092502B" w:rsidRPr="00C8735D">
        <w:rPr>
          <w:rFonts w:cstheme="minorHAnsi"/>
          <w:sz w:val="24"/>
          <w:szCs w:val="24"/>
        </w:rPr>
        <w:t xml:space="preserve"> de julio de 2019</w:t>
      </w:r>
      <w:r w:rsidR="0092502B" w:rsidRPr="00953C2F">
        <w:rPr>
          <w:rFonts w:cstheme="minorHAnsi"/>
          <w:sz w:val="24"/>
          <w:szCs w:val="24"/>
        </w:rPr>
        <w:t xml:space="preserve"> y como fecha de apertura de ofertas el dí</w:t>
      </w:r>
      <w:r w:rsidR="004C4B08" w:rsidRPr="00953C2F">
        <w:rPr>
          <w:rFonts w:cstheme="minorHAnsi"/>
          <w:sz w:val="24"/>
          <w:szCs w:val="24"/>
        </w:rPr>
        <w:t xml:space="preserve">a </w:t>
      </w:r>
      <w:r w:rsidR="002A096E" w:rsidRPr="00953C2F">
        <w:rPr>
          <w:rFonts w:cstheme="minorHAnsi"/>
          <w:sz w:val="24"/>
          <w:szCs w:val="24"/>
        </w:rPr>
        <w:t>1</w:t>
      </w:r>
      <w:r w:rsidR="004C4B08" w:rsidRPr="00953C2F">
        <w:rPr>
          <w:rFonts w:cstheme="minorHAnsi"/>
          <w:sz w:val="24"/>
          <w:szCs w:val="24"/>
        </w:rPr>
        <w:t>2</w:t>
      </w:r>
      <w:r w:rsidR="0092502B" w:rsidRPr="00953C2F">
        <w:rPr>
          <w:rFonts w:cstheme="minorHAnsi"/>
          <w:sz w:val="24"/>
          <w:szCs w:val="24"/>
        </w:rPr>
        <w:t xml:space="preserve"> de julio de 2019. La mesa de contratación se reunió </w:t>
      </w:r>
      <w:r w:rsidR="004C4B08" w:rsidRPr="00953C2F">
        <w:rPr>
          <w:rFonts w:cstheme="minorHAnsi"/>
          <w:sz w:val="24"/>
          <w:szCs w:val="24"/>
        </w:rPr>
        <w:t xml:space="preserve">los </w:t>
      </w:r>
      <w:r w:rsidR="0092502B" w:rsidRPr="00953C2F">
        <w:rPr>
          <w:rFonts w:cstheme="minorHAnsi"/>
          <w:sz w:val="24"/>
          <w:szCs w:val="24"/>
        </w:rPr>
        <w:t>día</w:t>
      </w:r>
      <w:r w:rsidR="004C4B08" w:rsidRPr="00953C2F">
        <w:rPr>
          <w:rFonts w:cstheme="minorHAnsi"/>
          <w:sz w:val="24"/>
          <w:szCs w:val="24"/>
        </w:rPr>
        <w:t>s</w:t>
      </w:r>
      <w:r w:rsidR="0092502B" w:rsidRPr="00953C2F">
        <w:rPr>
          <w:rFonts w:cstheme="minorHAnsi"/>
          <w:sz w:val="24"/>
          <w:szCs w:val="24"/>
        </w:rPr>
        <w:t xml:space="preserve"> </w:t>
      </w:r>
      <w:r w:rsidR="004C4B08" w:rsidRPr="00953C2F">
        <w:rPr>
          <w:rFonts w:cstheme="minorHAnsi"/>
          <w:sz w:val="24"/>
          <w:szCs w:val="24"/>
        </w:rPr>
        <w:t>0</w:t>
      </w:r>
      <w:r w:rsidR="0092502B" w:rsidRPr="00953C2F">
        <w:rPr>
          <w:rFonts w:cstheme="minorHAnsi"/>
          <w:sz w:val="24"/>
          <w:szCs w:val="24"/>
        </w:rPr>
        <w:t>2</w:t>
      </w:r>
      <w:r w:rsidR="002A096E" w:rsidRPr="00953C2F">
        <w:rPr>
          <w:rFonts w:cstheme="minorHAnsi"/>
          <w:sz w:val="24"/>
          <w:szCs w:val="24"/>
        </w:rPr>
        <w:t>,</w:t>
      </w:r>
      <w:r w:rsidR="0092502B" w:rsidRPr="00953C2F">
        <w:rPr>
          <w:rFonts w:cstheme="minorHAnsi"/>
          <w:sz w:val="24"/>
          <w:szCs w:val="24"/>
        </w:rPr>
        <w:t xml:space="preserve"> 10</w:t>
      </w:r>
      <w:r w:rsidR="002A096E" w:rsidRPr="00953C2F">
        <w:rPr>
          <w:rFonts w:cstheme="minorHAnsi"/>
          <w:sz w:val="24"/>
          <w:szCs w:val="24"/>
        </w:rPr>
        <w:t>, 12 y 29</w:t>
      </w:r>
      <w:r w:rsidR="0092502B" w:rsidRPr="00953C2F">
        <w:rPr>
          <w:rFonts w:cstheme="minorHAnsi"/>
          <w:sz w:val="24"/>
          <w:szCs w:val="24"/>
        </w:rPr>
        <w:t xml:space="preserve"> de julio de 2019</w:t>
      </w:r>
      <w:r w:rsidR="002A096E" w:rsidRPr="00953C2F">
        <w:rPr>
          <w:rFonts w:cstheme="minorHAnsi"/>
          <w:sz w:val="24"/>
          <w:szCs w:val="24"/>
        </w:rPr>
        <w:t xml:space="preserve"> y el día 5 de febrero de 2020</w:t>
      </w:r>
      <w:r w:rsidR="004C4B08" w:rsidRPr="00953C2F">
        <w:rPr>
          <w:rFonts w:cstheme="minorHAnsi"/>
          <w:sz w:val="24"/>
          <w:szCs w:val="24"/>
        </w:rPr>
        <w:t>.</w:t>
      </w:r>
      <w:r w:rsidR="00B83146" w:rsidRPr="00953C2F">
        <w:rPr>
          <w:rFonts w:cstheme="minorHAnsi"/>
          <w:sz w:val="24"/>
          <w:szCs w:val="24"/>
        </w:rPr>
        <w:t xml:space="preserve"> En su última información (6/10/2020) el Canal notifica que están “pendientes de revisión los informes de adjudicación”. </w:t>
      </w:r>
      <w:r w:rsidR="00B83146" w:rsidRPr="00953C2F">
        <w:rPr>
          <w:rFonts w:cstheme="minorHAnsi"/>
          <w:b/>
          <w:bCs/>
          <w:sz w:val="24"/>
          <w:szCs w:val="24"/>
        </w:rPr>
        <w:t>Casi un año y medio después.</w:t>
      </w:r>
    </w:p>
    <w:p w14:paraId="644DCC91" w14:textId="245A7E19" w:rsidR="004C4B08" w:rsidRPr="00953C2F" w:rsidRDefault="004C4B08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cstheme="minorHAnsi"/>
          <w:b/>
          <w:bCs/>
          <w:sz w:val="24"/>
          <w:szCs w:val="24"/>
        </w:rPr>
      </w:pPr>
      <w:bookmarkStart w:id="0" w:name="_Hlk52823384"/>
      <w:r w:rsidRPr="00953C2F">
        <w:rPr>
          <w:rFonts w:cstheme="minorHAnsi"/>
          <w:sz w:val="24"/>
          <w:szCs w:val="24"/>
        </w:rPr>
        <w:t xml:space="preserve">Con fecha del día 07 de junio de 2019 se rectificó el proyecto de la </w:t>
      </w:r>
      <w:r w:rsidRPr="00C8735D">
        <w:rPr>
          <w:rFonts w:cstheme="minorHAnsi"/>
          <w:sz w:val="24"/>
          <w:szCs w:val="24"/>
        </w:rPr>
        <w:t>fase 15</w:t>
      </w:r>
      <w:r w:rsidRPr="00953C2F">
        <w:rPr>
          <w:rFonts w:cstheme="minorHAnsi"/>
          <w:sz w:val="24"/>
          <w:szCs w:val="24"/>
        </w:rPr>
        <w:t xml:space="preserve"> y el pliego de condiciones. Estableciéndose como nueva fecha de límite de presentación de ofertas el día </w:t>
      </w:r>
      <w:r w:rsidRPr="00C8735D">
        <w:rPr>
          <w:rFonts w:cstheme="minorHAnsi"/>
          <w:sz w:val="24"/>
          <w:szCs w:val="24"/>
        </w:rPr>
        <w:t>12 de julio de 2019</w:t>
      </w:r>
      <w:r w:rsidRPr="00953C2F">
        <w:rPr>
          <w:rFonts w:cstheme="minorHAnsi"/>
          <w:sz w:val="24"/>
          <w:szCs w:val="24"/>
        </w:rPr>
        <w:t xml:space="preserve"> y como fecha de apertura de ofertas el día 26 de julio de 2019. La mesa de contratación se reunió los días 16, 24 y 26 de julio de 2019.</w:t>
      </w:r>
      <w:r w:rsidR="00B83146" w:rsidRPr="00953C2F">
        <w:rPr>
          <w:rFonts w:cstheme="minorHAnsi"/>
          <w:sz w:val="24"/>
          <w:szCs w:val="24"/>
        </w:rPr>
        <w:t xml:space="preserve"> En su última información (6/10/2020) el Canal notifica que están “pendientes de revisión los informes de adjudicación”. </w:t>
      </w:r>
      <w:r w:rsidR="00B83146" w:rsidRPr="00953C2F">
        <w:rPr>
          <w:rFonts w:cstheme="minorHAnsi"/>
          <w:b/>
          <w:bCs/>
          <w:sz w:val="24"/>
          <w:szCs w:val="24"/>
        </w:rPr>
        <w:t>Casi un año y medio después.</w:t>
      </w:r>
    </w:p>
    <w:bookmarkEnd w:id="0"/>
    <w:p w14:paraId="5031C23F" w14:textId="78996444" w:rsidR="002A096E" w:rsidRPr="00953C2F" w:rsidRDefault="002A096E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953C2F">
        <w:rPr>
          <w:rFonts w:cstheme="minorHAnsi"/>
          <w:sz w:val="24"/>
          <w:szCs w:val="24"/>
        </w:rPr>
        <w:t xml:space="preserve">Con fecha del día 27 de mayo de 2019 se rectificó el proyecto de la </w:t>
      </w:r>
      <w:r w:rsidRPr="00C8735D">
        <w:rPr>
          <w:rFonts w:cstheme="minorHAnsi"/>
          <w:sz w:val="24"/>
          <w:szCs w:val="24"/>
        </w:rPr>
        <w:t>fase 16</w:t>
      </w:r>
      <w:r w:rsidRPr="00953C2F">
        <w:rPr>
          <w:rFonts w:cstheme="minorHAnsi"/>
          <w:sz w:val="24"/>
          <w:szCs w:val="24"/>
        </w:rPr>
        <w:t xml:space="preserve"> y el pliego de condiciones. Estableciéndose como nueva fecha de límite de presentación de ofertas el día 01 de julio de 2019 y como fecha de apertura de ofertas el día 12 de julio de 2019. Asimismo, la mesa de contratación se reunió los días 10, 12 y 30 de julio de 2019</w:t>
      </w:r>
      <w:r w:rsidR="00B13574" w:rsidRPr="00953C2F">
        <w:rPr>
          <w:rFonts w:cstheme="minorHAnsi"/>
          <w:sz w:val="24"/>
          <w:szCs w:val="24"/>
        </w:rPr>
        <w:t xml:space="preserve"> y el día 03 de febrero de 2020</w:t>
      </w:r>
      <w:r w:rsidRPr="00953C2F">
        <w:rPr>
          <w:rFonts w:cstheme="minorHAnsi"/>
          <w:sz w:val="24"/>
          <w:szCs w:val="24"/>
        </w:rPr>
        <w:t>.</w:t>
      </w:r>
      <w:r w:rsidR="00B83146" w:rsidRPr="00953C2F">
        <w:rPr>
          <w:rFonts w:cstheme="minorHAnsi"/>
          <w:sz w:val="24"/>
          <w:szCs w:val="24"/>
        </w:rPr>
        <w:t xml:space="preserve"> En su última información (6/10/2020) el Canal notifica que “el licitador ha retirado la oferta que pasa al siguiente clasificado, solicitando documentación”. </w:t>
      </w:r>
      <w:r w:rsidR="00953C2F" w:rsidRPr="00C8735D">
        <w:rPr>
          <w:rFonts w:cstheme="minorHAnsi"/>
          <w:b/>
          <w:bCs/>
          <w:sz w:val="24"/>
          <w:szCs w:val="24"/>
        </w:rPr>
        <w:t>Ha transcurrido más de un año y 3 meses</w:t>
      </w:r>
      <w:r w:rsidR="00953C2F" w:rsidRPr="00953C2F">
        <w:rPr>
          <w:rFonts w:cstheme="minorHAnsi"/>
          <w:sz w:val="24"/>
          <w:szCs w:val="24"/>
        </w:rPr>
        <w:t xml:space="preserve"> desde la apertura de ofertas.</w:t>
      </w:r>
    </w:p>
    <w:p w14:paraId="51D08D0A" w14:textId="7B1FE75A" w:rsidR="00B13574" w:rsidRPr="00953C2F" w:rsidRDefault="00B13574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953C2F">
        <w:rPr>
          <w:rFonts w:cstheme="minorHAnsi"/>
          <w:sz w:val="24"/>
          <w:szCs w:val="24"/>
        </w:rPr>
        <w:t xml:space="preserve">Con fecha del día 04 de junio de 2019 se publicó la licitación </w:t>
      </w:r>
      <w:r w:rsidR="00953C2F" w:rsidRPr="00953C2F">
        <w:rPr>
          <w:rFonts w:cstheme="minorHAnsi"/>
          <w:sz w:val="24"/>
          <w:szCs w:val="24"/>
        </w:rPr>
        <w:t>d</w:t>
      </w:r>
      <w:r w:rsidRPr="00953C2F">
        <w:rPr>
          <w:rFonts w:cstheme="minorHAnsi"/>
          <w:sz w:val="24"/>
          <w:szCs w:val="24"/>
        </w:rPr>
        <w:t xml:space="preserve">el proyecto de la </w:t>
      </w:r>
      <w:r w:rsidRPr="00C8735D">
        <w:rPr>
          <w:rFonts w:cstheme="minorHAnsi"/>
          <w:sz w:val="24"/>
          <w:szCs w:val="24"/>
        </w:rPr>
        <w:t>fase 17</w:t>
      </w:r>
      <w:r w:rsidRPr="00953C2F">
        <w:rPr>
          <w:rFonts w:cstheme="minorHAnsi"/>
          <w:sz w:val="24"/>
          <w:szCs w:val="24"/>
        </w:rPr>
        <w:t xml:space="preserve"> y el pliego de condiciones. Estableciéndose como fecha de límite de presentación de ofertas el día 08 de julio de 2019 y como fecha de apertura de ofertas el día 19 de </w:t>
      </w:r>
      <w:r w:rsidRPr="00953C2F">
        <w:rPr>
          <w:rFonts w:cstheme="minorHAnsi"/>
          <w:sz w:val="24"/>
          <w:szCs w:val="24"/>
        </w:rPr>
        <w:lastRenderedPageBreak/>
        <w:t>julio de 2019. La mesa de contratación se reunió los días 09, 16 y 19 de julio de 2019, as</w:t>
      </w:r>
      <w:r w:rsidR="00300B53" w:rsidRPr="00953C2F">
        <w:rPr>
          <w:rFonts w:cstheme="minorHAnsi"/>
          <w:sz w:val="24"/>
          <w:szCs w:val="24"/>
        </w:rPr>
        <w:t>í</w:t>
      </w:r>
      <w:r w:rsidRPr="00953C2F">
        <w:rPr>
          <w:rFonts w:cstheme="minorHAnsi"/>
          <w:sz w:val="24"/>
          <w:szCs w:val="24"/>
        </w:rPr>
        <w:t xml:space="preserve"> como el día 23 de octubre de 2019 y el día 20 de febrero de 2020.</w:t>
      </w:r>
      <w:r w:rsidR="00953C2F" w:rsidRPr="00953C2F">
        <w:rPr>
          <w:rFonts w:cstheme="minorHAnsi"/>
          <w:sz w:val="24"/>
          <w:szCs w:val="24"/>
        </w:rPr>
        <w:t xml:space="preserve"> En su última información (6/10/2020) el Canal notifica que “el licitador ha retirado la oferta que pasa al siguiente clasificado, solicitando documentación”. </w:t>
      </w:r>
      <w:r w:rsidR="00953C2F" w:rsidRPr="00C8735D">
        <w:rPr>
          <w:rFonts w:cstheme="minorHAnsi"/>
          <w:b/>
          <w:bCs/>
          <w:sz w:val="24"/>
          <w:szCs w:val="24"/>
        </w:rPr>
        <w:t>Ha transcurrido más de un año y 3 meses</w:t>
      </w:r>
      <w:r w:rsidR="00953C2F" w:rsidRPr="00953C2F">
        <w:rPr>
          <w:rFonts w:cstheme="minorHAnsi"/>
          <w:sz w:val="24"/>
          <w:szCs w:val="24"/>
        </w:rPr>
        <w:t xml:space="preserve"> desde la apertura de ofertas.</w:t>
      </w:r>
    </w:p>
    <w:p w14:paraId="10C32CC4" w14:textId="04F0F28C" w:rsidR="009921DA" w:rsidRPr="00953C2F" w:rsidRDefault="00667F3F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953C2F">
        <w:rPr>
          <w:rFonts w:cstheme="minorHAnsi"/>
          <w:sz w:val="24"/>
          <w:szCs w:val="24"/>
        </w:rPr>
        <w:t xml:space="preserve">A fecha de hoy, </w:t>
      </w:r>
      <w:r w:rsidR="00953C2F" w:rsidRPr="00953C2F">
        <w:rPr>
          <w:rFonts w:cstheme="minorHAnsi"/>
          <w:b/>
          <w:bCs/>
          <w:sz w:val="24"/>
          <w:szCs w:val="24"/>
        </w:rPr>
        <w:t>y</w:t>
      </w:r>
      <w:r w:rsidR="00550A45" w:rsidRPr="00953C2F">
        <w:rPr>
          <w:rFonts w:cstheme="minorHAnsi"/>
          <w:b/>
          <w:bCs/>
          <w:sz w:val="24"/>
          <w:szCs w:val="24"/>
        </w:rPr>
        <w:t>a han pasado ¡19 meses!</w:t>
      </w:r>
      <w:r w:rsidR="00550A45" w:rsidRPr="00953C2F">
        <w:rPr>
          <w:rFonts w:cstheme="minorHAnsi"/>
          <w:sz w:val="24"/>
          <w:szCs w:val="24"/>
        </w:rPr>
        <w:t xml:space="preserve"> </w:t>
      </w:r>
      <w:r w:rsidR="00953C2F" w:rsidRPr="00953C2F">
        <w:rPr>
          <w:rFonts w:cstheme="minorHAnsi"/>
          <w:sz w:val="24"/>
          <w:szCs w:val="24"/>
        </w:rPr>
        <w:t xml:space="preserve">desde </w:t>
      </w:r>
      <w:r w:rsidR="00C8735D">
        <w:rPr>
          <w:rFonts w:cstheme="minorHAnsi"/>
          <w:sz w:val="24"/>
          <w:szCs w:val="24"/>
        </w:rPr>
        <w:t xml:space="preserve">aquel </w:t>
      </w:r>
      <w:r w:rsidR="00953C2F" w:rsidRPr="00953C2F">
        <w:rPr>
          <w:rFonts w:cstheme="minorHAnsi"/>
          <w:sz w:val="24"/>
          <w:szCs w:val="24"/>
        </w:rPr>
        <w:t>febrero de 2019</w:t>
      </w:r>
      <w:r w:rsidR="00C8735D">
        <w:rPr>
          <w:rFonts w:cstheme="minorHAnsi"/>
          <w:sz w:val="24"/>
          <w:szCs w:val="24"/>
        </w:rPr>
        <w:t xml:space="preserve"> en que se licitaron por primera vez las 4 fases </w:t>
      </w:r>
      <w:r w:rsidR="00437857">
        <w:rPr>
          <w:rFonts w:cstheme="minorHAnsi"/>
          <w:sz w:val="24"/>
          <w:szCs w:val="24"/>
        </w:rPr>
        <w:t xml:space="preserve">que están aún </w:t>
      </w:r>
      <w:r w:rsidR="00C8735D">
        <w:rPr>
          <w:rFonts w:cstheme="minorHAnsi"/>
          <w:sz w:val="24"/>
          <w:szCs w:val="24"/>
        </w:rPr>
        <w:t>pendientes</w:t>
      </w:r>
      <w:r w:rsidR="00953C2F" w:rsidRPr="00953C2F">
        <w:rPr>
          <w:rFonts w:cstheme="minorHAnsi"/>
          <w:sz w:val="24"/>
          <w:szCs w:val="24"/>
        </w:rPr>
        <w:t xml:space="preserve">. </w:t>
      </w:r>
      <w:r w:rsidR="00550A45" w:rsidRPr="00953C2F">
        <w:rPr>
          <w:rFonts w:cstheme="minorHAnsi"/>
          <w:sz w:val="24"/>
          <w:szCs w:val="24"/>
        </w:rPr>
        <w:t xml:space="preserve">Y no nos consta </w:t>
      </w:r>
      <w:r w:rsidR="00953C2F" w:rsidRPr="00953C2F">
        <w:rPr>
          <w:rFonts w:cstheme="minorHAnsi"/>
          <w:sz w:val="24"/>
          <w:szCs w:val="24"/>
        </w:rPr>
        <w:t>que ninguna de las obras haya</w:t>
      </w:r>
      <w:r w:rsidR="00550A45" w:rsidRPr="00953C2F">
        <w:rPr>
          <w:rFonts w:cstheme="minorHAnsi"/>
          <w:sz w:val="24"/>
          <w:szCs w:val="24"/>
        </w:rPr>
        <w:t xml:space="preserve"> sido </w:t>
      </w:r>
      <w:r w:rsidR="00953C2F" w:rsidRPr="00953C2F">
        <w:rPr>
          <w:rFonts w:cstheme="minorHAnsi"/>
          <w:sz w:val="24"/>
          <w:szCs w:val="24"/>
        </w:rPr>
        <w:t>adjudicada</w:t>
      </w:r>
      <w:r w:rsidRPr="00953C2F">
        <w:rPr>
          <w:rFonts w:cstheme="minorHAnsi"/>
          <w:sz w:val="24"/>
          <w:szCs w:val="24"/>
        </w:rPr>
        <w:t xml:space="preserve"> definitivamente</w:t>
      </w:r>
      <w:r w:rsidR="00182391" w:rsidRPr="00953C2F">
        <w:rPr>
          <w:rFonts w:cstheme="minorHAnsi"/>
          <w:sz w:val="24"/>
          <w:szCs w:val="24"/>
        </w:rPr>
        <w:t xml:space="preserve"> </w:t>
      </w:r>
      <w:r w:rsidR="00550A45" w:rsidRPr="00953C2F">
        <w:rPr>
          <w:rFonts w:cstheme="minorHAnsi"/>
          <w:sz w:val="24"/>
          <w:szCs w:val="24"/>
        </w:rPr>
        <w:t>a ninguna empresa licitadora</w:t>
      </w:r>
      <w:r w:rsidR="00182391" w:rsidRPr="00953C2F">
        <w:rPr>
          <w:rFonts w:cstheme="minorHAnsi"/>
          <w:sz w:val="24"/>
          <w:szCs w:val="24"/>
        </w:rPr>
        <w:t>.</w:t>
      </w:r>
    </w:p>
    <w:p w14:paraId="2A990E3B" w14:textId="1451FA11" w:rsidR="009921DA" w:rsidRPr="00953C2F" w:rsidRDefault="00910D0A" w:rsidP="00205EF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953C2F">
        <w:rPr>
          <w:rFonts w:cstheme="minorHAnsi"/>
          <w:sz w:val="24"/>
          <w:szCs w:val="24"/>
        </w:rPr>
        <w:t>D</w:t>
      </w:r>
      <w:r w:rsidR="009921DA" w:rsidRPr="00953C2F">
        <w:rPr>
          <w:rFonts w:cstheme="minorHAnsi"/>
          <w:sz w:val="24"/>
          <w:szCs w:val="24"/>
        </w:rPr>
        <w:t xml:space="preserve">urante el año 2020, </w:t>
      </w:r>
      <w:r w:rsidRPr="00953C2F">
        <w:rPr>
          <w:rFonts w:cstheme="minorHAnsi"/>
          <w:sz w:val="24"/>
          <w:szCs w:val="24"/>
        </w:rPr>
        <w:t>hasta la fecha de hoy</w:t>
      </w:r>
      <w:r w:rsidR="00437857">
        <w:rPr>
          <w:rFonts w:cstheme="minorHAnsi"/>
          <w:sz w:val="24"/>
          <w:szCs w:val="24"/>
        </w:rPr>
        <w:t>, casi acabado el año 2020</w:t>
      </w:r>
      <w:r w:rsidRPr="00953C2F">
        <w:rPr>
          <w:rFonts w:cstheme="minorHAnsi"/>
          <w:sz w:val="24"/>
          <w:szCs w:val="24"/>
        </w:rPr>
        <w:t>, tampoco</w:t>
      </w:r>
      <w:r w:rsidR="009921DA" w:rsidRPr="00953C2F">
        <w:rPr>
          <w:rFonts w:cstheme="minorHAnsi"/>
          <w:sz w:val="24"/>
          <w:szCs w:val="24"/>
        </w:rPr>
        <w:t xml:space="preserve"> nos consta que se hayan realizado nuevas licitaciones ni adjudicaciones</w:t>
      </w:r>
      <w:r w:rsidR="00300B53" w:rsidRPr="00953C2F">
        <w:rPr>
          <w:rFonts w:cstheme="minorHAnsi"/>
          <w:sz w:val="24"/>
          <w:szCs w:val="24"/>
        </w:rPr>
        <w:t xml:space="preserve"> de obras de</w:t>
      </w:r>
      <w:r w:rsidR="00953C2F" w:rsidRPr="00953C2F">
        <w:rPr>
          <w:rFonts w:cstheme="minorHAnsi"/>
          <w:sz w:val="24"/>
          <w:szCs w:val="24"/>
        </w:rPr>
        <w:t>l</w:t>
      </w:r>
      <w:r w:rsidR="00300B53" w:rsidRPr="00953C2F">
        <w:rPr>
          <w:rFonts w:cstheme="minorHAnsi"/>
          <w:sz w:val="24"/>
          <w:szCs w:val="24"/>
        </w:rPr>
        <w:t xml:space="preserve"> resto de</w:t>
      </w:r>
      <w:r w:rsidR="00766764" w:rsidRPr="00953C2F">
        <w:rPr>
          <w:rFonts w:cstheme="minorHAnsi"/>
          <w:sz w:val="24"/>
          <w:szCs w:val="24"/>
        </w:rPr>
        <w:t xml:space="preserve"> </w:t>
      </w:r>
      <w:r w:rsidR="00300B53" w:rsidRPr="00953C2F">
        <w:rPr>
          <w:rFonts w:cstheme="minorHAnsi"/>
          <w:sz w:val="24"/>
          <w:szCs w:val="24"/>
        </w:rPr>
        <w:t>las fases pendientes</w:t>
      </w:r>
      <w:r w:rsidR="00766764" w:rsidRPr="00953C2F">
        <w:rPr>
          <w:rFonts w:cstheme="minorHAnsi"/>
          <w:sz w:val="24"/>
          <w:szCs w:val="24"/>
        </w:rPr>
        <w:t xml:space="preserve"> de ejecución</w:t>
      </w:r>
      <w:r w:rsidR="009921DA" w:rsidRPr="00953C2F">
        <w:rPr>
          <w:rFonts w:cstheme="minorHAnsi"/>
          <w:sz w:val="24"/>
          <w:szCs w:val="24"/>
        </w:rPr>
        <w:t>.</w:t>
      </w:r>
      <w:r w:rsidR="00C66849">
        <w:rPr>
          <w:rFonts w:cstheme="minorHAnsi"/>
          <w:sz w:val="24"/>
          <w:szCs w:val="24"/>
        </w:rPr>
        <w:t xml:space="preserve"> </w:t>
      </w:r>
      <w:r w:rsidR="00C66849" w:rsidRPr="00953C2F">
        <w:rPr>
          <w:rFonts w:cstheme="minorHAnsi"/>
          <w:sz w:val="24"/>
          <w:szCs w:val="24"/>
        </w:rPr>
        <w:t>En su última información (6/10/2020) el Canal notifica que</w:t>
      </w:r>
      <w:r w:rsidR="00C66849">
        <w:rPr>
          <w:rFonts w:cstheme="minorHAnsi"/>
          <w:sz w:val="24"/>
          <w:szCs w:val="24"/>
        </w:rPr>
        <w:t xml:space="preserve"> “estos retrasos administrativos </w:t>
      </w:r>
      <w:r w:rsidR="00FC41CF">
        <w:rPr>
          <w:rFonts w:cstheme="minorHAnsi"/>
          <w:sz w:val="24"/>
          <w:szCs w:val="24"/>
        </w:rPr>
        <w:t>no supondrán la paralización de los procesos de licitación del tercer bloque de obras que están siendo revisados para su publicación”</w:t>
      </w:r>
      <w:r w:rsidR="00437857">
        <w:rPr>
          <w:rFonts w:cstheme="minorHAnsi"/>
          <w:sz w:val="24"/>
          <w:szCs w:val="24"/>
        </w:rPr>
        <w:t>.</w:t>
      </w:r>
    </w:p>
    <w:p w14:paraId="0C0D43C1" w14:textId="5BC79557" w:rsidR="00ED52BC" w:rsidRPr="00953C2F" w:rsidRDefault="00ED52BC" w:rsidP="00205EF5">
      <w:pPr>
        <w:shd w:val="clear" w:color="auto" w:fill="FFFFFF"/>
        <w:spacing w:after="0" w:line="240" w:lineRule="auto"/>
        <w:ind w:left="360" w:right="-568"/>
        <w:rPr>
          <w:rFonts w:cstheme="minorHAnsi"/>
          <w:sz w:val="24"/>
          <w:szCs w:val="24"/>
        </w:rPr>
      </w:pPr>
    </w:p>
    <w:p w14:paraId="2ED60501" w14:textId="229C63F4" w:rsidR="00910D0A" w:rsidRPr="00953C2F" w:rsidRDefault="00FC41CF" w:rsidP="00205EF5">
      <w:p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definitiva, c</w:t>
      </w:r>
      <w:r w:rsidR="00ED52BC" w:rsidRPr="00953C2F">
        <w:rPr>
          <w:rFonts w:cstheme="minorHAnsi"/>
          <w:sz w:val="24"/>
          <w:szCs w:val="24"/>
        </w:rPr>
        <w:t xml:space="preserve">omo consecuencia de lo anterior, </w:t>
      </w:r>
      <w:r w:rsidR="00766764" w:rsidRPr="00953C2F">
        <w:rPr>
          <w:rFonts w:cstheme="minorHAnsi"/>
          <w:sz w:val="24"/>
          <w:szCs w:val="24"/>
        </w:rPr>
        <w:t xml:space="preserve">según nuestras estimaciones, </w:t>
      </w:r>
      <w:r w:rsidR="00550A45" w:rsidRPr="00953C2F">
        <w:rPr>
          <w:rFonts w:cstheme="minorHAnsi"/>
          <w:sz w:val="24"/>
          <w:szCs w:val="24"/>
        </w:rPr>
        <w:t>solo se ha ejecutado el 30% de las obras</w:t>
      </w:r>
      <w:r w:rsidR="00766764" w:rsidRPr="00953C2F">
        <w:rPr>
          <w:rFonts w:cstheme="minorHAnsi"/>
          <w:sz w:val="24"/>
          <w:szCs w:val="24"/>
        </w:rPr>
        <w:t xml:space="preserve"> previstas en la adenda</w:t>
      </w:r>
      <w:r w:rsidR="00ED52BC" w:rsidRPr="00953C2F">
        <w:rPr>
          <w:rFonts w:cstheme="minorHAnsi"/>
          <w:sz w:val="24"/>
          <w:szCs w:val="24"/>
        </w:rPr>
        <w:t xml:space="preserve">. </w:t>
      </w:r>
      <w:r w:rsidR="00766764" w:rsidRPr="00953C2F">
        <w:rPr>
          <w:rFonts w:cstheme="minorHAnsi"/>
          <w:sz w:val="24"/>
          <w:szCs w:val="24"/>
        </w:rPr>
        <w:t xml:space="preserve"> Di</w:t>
      </w:r>
      <w:r w:rsidR="00ED52BC" w:rsidRPr="00953C2F">
        <w:rPr>
          <w:rFonts w:cstheme="minorHAnsi"/>
          <w:sz w:val="24"/>
          <w:szCs w:val="24"/>
        </w:rPr>
        <w:t>cha situación lleva al incumplimiento de la citada disposición decimosexta, que establece un ritmo de ejecución de cuatro o cinco fases anuales</w:t>
      </w:r>
      <w:r>
        <w:rPr>
          <w:rFonts w:cstheme="minorHAnsi"/>
          <w:sz w:val="24"/>
          <w:szCs w:val="24"/>
        </w:rPr>
        <w:t>. La invocación a la pandemia</w:t>
      </w:r>
      <w:r w:rsidR="00437857">
        <w:rPr>
          <w:rFonts w:cstheme="minorHAnsi"/>
          <w:sz w:val="24"/>
          <w:szCs w:val="24"/>
        </w:rPr>
        <w:t xml:space="preserve"> que se inició</w:t>
      </w:r>
      <w:r>
        <w:rPr>
          <w:rFonts w:cstheme="minorHAnsi"/>
          <w:sz w:val="24"/>
          <w:szCs w:val="24"/>
        </w:rPr>
        <w:t xml:space="preserve"> en marzo de 2020 como justificante del retraso de las obras </w:t>
      </w:r>
      <w:r w:rsidR="00C8735D">
        <w:rPr>
          <w:rFonts w:cstheme="minorHAnsi"/>
          <w:sz w:val="24"/>
          <w:szCs w:val="24"/>
        </w:rPr>
        <w:t>comenzadas a tramitar en febrero de</w:t>
      </w:r>
      <w:r>
        <w:rPr>
          <w:rFonts w:cstheme="minorHAnsi"/>
          <w:sz w:val="24"/>
          <w:szCs w:val="24"/>
        </w:rPr>
        <w:t xml:space="preserve"> 2019</w:t>
      </w:r>
      <w:r w:rsidR="0043785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y el retraso del siguiente bloque de obras </w:t>
      </w:r>
      <w:r w:rsidR="007A417F">
        <w:rPr>
          <w:rFonts w:cstheme="minorHAnsi"/>
          <w:sz w:val="24"/>
          <w:szCs w:val="24"/>
        </w:rPr>
        <w:t xml:space="preserve">ya que estamos en el </w:t>
      </w:r>
      <w:r>
        <w:rPr>
          <w:rFonts w:cstheme="minorHAnsi"/>
          <w:sz w:val="24"/>
          <w:szCs w:val="24"/>
        </w:rPr>
        <w:t xml:space="preserve">último cuatrimestre de </w:t>
      </w:r>
      <w:r w:rsidR="007A417F">
        <w:rPr>
          <w:rFonts w:cstheme="minorHAnsi"/>
          <w:sz w:val="24"/>
          <w:szCs w:val="24"/>
        </w:rPr>
        <w:t>2020</w:t>
      </w:r>
      <w:r w:rsidR="0000284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no ayuda a que los propietarios, </w:t>
      </w:r>
      <w:r w:rsidRPr="0000284F">
        <w:rPr>
          <w:rFonts w:cstheme="minorHAnsi"/>
          <w:b/>
          <w:bCs/>
          <w:sz w:val="24"/>
          <w:szCs w:val="24"/>
        </w:rPr>
        <w:t xml:space="preserve">clientes </w:t>
      </w:r>
      <w:r w:rsidR="00257B28">
        <w:rPr>
          <w:rFonts w:cstheme="minorHAnsi"/>
          <w:b/>
          <w:bCs/>
          <w:sz w:val="24"/>
          <w:szCs w:val="24"/>
        </w:rPr>
        <w:t xml:space="preserve">y pagadores de las obras </w:t>
      </w:r>
      <w:r w:rsidRPr="0000284F">
        <w:rPr>
          <w:rFonts w:cstheme="minorHAnsi"/>
          <w:b/>
          <w:bCs/>
          <w:sz w:val="24"/>
          <w:szCs w:val="24"/>
        </w:rPr>
        <w:t>del Canal de Isabel II</w:t>
      </w:r>
      <w:r>
        <w:rPr>
          <w:rFonts w:cstheme="minorHAnsi"/>
          <w:sz w:val="24"/>
          <w:szCs w:val="24"/>
        </w:rPr>
        <w:t xml:space="preserve">, nos sintamos confiados en que </w:t>
      </w:r>
      <w:r w:rsidRPr="00953C2F">
        <w:rPr>
          <w:rFonts w:cstheme="minorHAnsi"/>
          <w:sz w:val="24"/>
          <w:szCs w:val="24"/>
        </w:rPr>
        <w:t>la fecha de finalización de las obras y la puesta en servicio total</w:t>
      </w:r>
      <w:r>
        <w:rPr>
          <w:rFonts w:cstheme="minorHAnsi"/>
          <w:sz w:val="24"/>
          <w:szCs w:val="24"/>
        </w:rPr>
        <w:t xml:space="preserve"> </w:t>
      </w:r>
      <w:r w:rsidR="0000284F">
        <w:rPr>
          <w:rFonts w:cstheme="minorHAnsi"/>
          <w:sz w:val="24"/>
          <w:szCs w:val="24"/>
        </w:rPr>
        <w:t xml:space="preserve">vaya a respetarse. </w:t>
      </w:r>
    </w:p>
    <w:p w14:paraId="75B34247" w14:textId="77777777" w:rsidR="00766764" w:rsidRPr="00953C2F" w:rsidRDefault="00766764" w:rsidP="00205EF5">
      <w:p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</w:p>
    <w:p w14:paraId="2E5721FE" w14:textId="7A75712B" w:rsidR="00ED52BC" w:rsidRPr="00953C2F" w:rsidRDefault="00257B28" w:rsidP="00205EF5">
      <w:p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0284F">
        <w:rPr>
          <w:rFonts w:cstheme="minorHAnsi"/>
          <w:sz w:val="24"/>
          <w:szCs w:val="24"/>
        </w:rPr>
        <w:t xml:space="preserve">ercibimos falta de diligencia </w:t>
      </w:r>
      <w:r w:rsidR="00437857">
        <w:rPr>
          <w:rFonts w:cstheme="minorHAnsi"/>
          <w:sz w:val="24"/>
          <w:szCs w:val="24"/>
        </w:rPr>
        <w:t>y/</w:t>
      </w:r>
      <w:r w:rsidR="0000284F">
        <w:rPr>
          <w:rFonts w:cstheme="minorHAnsi"/>
          <w:sz w:val="24"/>
          <w:szCs w:val="24"/>
        </w:rPr>
        <w:t xml:space="preserve">o </w:t>
      </w:r>
      <w:r w:rsidR="00437857">
        <w:rPr>
          <w:rFonts w:cstheme="minorHAnsi"/>
          <w:sz w:val="24"/>
          <w:szCs w:val="24"/>
        </w:rPr>
        <w:t xml:space="preserve">falta de </w:t>
      </w:r>
      <w:r w:rsidR="0000284F">
        <w:rPr>
          <w:rFonts w:cstheme="minorHAnsi"/>
          <w:sz w:val="24"/>
          <w:szCs w:val="24"/>
        </w:rPr>
        <w:t>previsión de las distintas situaciones</w:t>
      </w:r>
      <w:r>
        <w:rPr>
          <w:rFonts w:cstheme="minorHAnsi"/>
          <w:sz w:val="24"/>
          <w:szCs w:val="24"/>
        </w:rPr>
        <w:t xml:space="preserve"> y que quienes deben, no se están ocupando como debieran. Esto está generando </w:t>
      </w:r>
      <w:r w:rsidR="007A417F">
        <w:rPr>
          <w:rFonts w:cstheme="minorHAnsi"/>
          <w:sz w:val="24"/>
          <w:szCs w:val="24"/>
        </w:rPr>
        <w:t xml:space="preserve">una justificada </w:t>
      </w:r>
      <w:r w:rsidR="0000284F">
        <w:rPr>
          <w:rFonts w:cstheme="minorHAnsi"/>
          <w:sz w:val="24"/>
          <w:szCs w:val="24"/>
        </w:rPr>
        <w:t>alarma en</w:t>
      </w:r>
      <w:r>
        <w:rPr>
          <w:rFonts w:cstheme="minorHAnsi"/>
          <w:sz w:val="24"/>
          <w:szCs w:val="24"/>
        </w:rPr>
        <w:t>tre</w:t>
      </w:r>
      <w:r w:rsidR="0000284F">
        <w:rPr>
          <w:rFonts w:cstheme="minorHAnsi"/>
          <w:sz w:val="24"/>
          <w:szCs w:val="24"/>
        </w:rPr>
        <w:t xml:space="preserve"> </w:t>
      </w:r>
      <w:r w:rsidR="00ED52BC" w:rsidRPr="00953C2F">
        <w:rPr>
          <w:rFonts w:cstheme="minorHAnsi"/>
          <w:sz w:val="24"/>
          <w:szCs w:val="24"/>
        </w:rPr>
        <w:t xml:space="preserve">los propietarios. </w:t>
      </w:r>
    </w:p>
    <w:p w14:paraId="4EBC89B0" w14:textId="77777777" w:rsidR="00205EF5" w:rsidRPr="00953C2F" w:rsidRDefault="00205EF5" w:rsidP="00205EF5">
      <w:p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</w:p>
    <w:p w14:paraId="6C4293C8" w14:textId="501000A2" w:rsidR="009921DA" w:rsidRPr="00953C2F" w:rsidRDefault="00205EF5" w:rsidP="00205EF5">
      <w:pPr>
        <w:ind w:right="-568"/>
        <w:rPr>
          <w:rFonts w:cstheme="minorHAnsi"/>
          <w:sz w:val="24"/>
          <w:szCs w:val="24"/>
        </w:rPr>
      </w:pPr>
      <w:r w:rsidRPr="00953C2F">
        <w:rPr>
          <w:rFonts w:cstheme="minorHAnsi"/>
          <w:sz w:val="24"/>
          <w:szCs w:val="24"/>
        </w:rPr>
        <w:t>P</w:t>
      </w:r>
      <w:r w:rsidR="009921DA" w:rsidRPr="00953C2F">
        <w:rPr>
          <w:rFonts w:cstheme="minorHAnsi"/>
          <w:sz w:val="24"/>
          <w:szCs w:val="24"/>
        </w:rPr>
        <w:t xml:space="preserve">or todo lo expuesto le ruego que </w:t>
      </w:r>
      <w:r w:rsidR="00C8735D">
        <w:rPr>
          <w:rFonts w:cstheme="minorHAnsi"/>
          <w:sz w:val="24"/>
          <w:szCs w:val="24"/>
        </w:rPr>
        <w:t xml:space="preserve">haga llegar el contenido de esta Carta abierta al Canal de </w:t>
      </w:r>
      <w:r w:rsidR="00004201">
        <w:rPr>
          <w:rFonts w:cstheme="minorHAnsi"/>
          <w:sz w:val="24"/>
          <w:szCs w:val="24"/>
        </w:rPr>
        <w:t xml:space="preserve">Isabel II para que </w:t>
      </w:r>
      <w:r w:rsidR="00766764" w:rsidRPr="00953C2F">
        <w:rPr>
          <w:rFonts w:cstheme="minorHAnsi"/>
          <w:sz w:val="24"/>
          <w:szCs w:val="24"/>
        </w:rPr>
        <w:t>nos</w:t>
      </w:r>
      <w:r w:rsidR="009921DA" w:rsidRPr="00953C2F">
        <w:rPr>
          <w:rFonts w:cstheme="minorHAnsi"/>
          <w:sz w:val="24"/>
          <w:szCs w:val="24"/>
        </w:rPr>
        <w:t xml:space="preserve"> </w:t>
      </w:r>
      <w:r w:rsidR="00004201">
        <w:rPr>
          <w:rFonts w:cstheme="minorHAnsi"/>
          <w:sz w:val="24"/>
          <w:szCs w:val="24"/>
        </w:rPr>
        <w:t xml:space="preserve">mantengan </w:t>
      </w:r>
      <w:r w:rsidR="009921DA" w:rsidRPr="00953C2F">
        <w:rPr>
          <w:rFonts w:cstheme="minorHAnsi"/>
          <w:sz w:val="24"/>
          <w:szCs w:val="24"/>
        </w:rPr>
        <w:t>inform</w:t>
      </w:r>
      <w:r w:rsidR="00004201">
        <w:rPr>
          <w:rFonts w:cstheme="minorHAnsi"/>
          <w:sz w:val="24"/>
          <w:szCs w:val="24"/>
        </w:rPr>
        <w:t>ados</w:t>
      </w:r>
      <w:r w:rsidR="00766764" w:rsidRPr="00953C2F">
        <w:rPr>
          <w:rFonts w:cstheme="minorHAnsi"/>
          <w:sz w:val="24"/>
          <w:szCs w:val="24"/>
        </w:rPr>
        <w:t xml:space="preserve"> </w:t>
      </w:r>
      <w:r w:rsidR="00766764" w:rsidRPr="00257B28">
        <w:rPr>
          <w:rFonts w:cstheme="minorHAnsi"/>
          <w:i/>
          <w:iCs/>
          <w:sz w:val="24"/>
          <w:szCs w:val="24"/>
        </w:rPr>
        <w:t>detalladamente</w:t>
      </w:r>
      <w:r w:rsidR="009921DA" w:rsidRPr="00953C2F">
        <w:rPr>
          <w:rFonts w:cstheme="minorHAnsi"/>
          <w:sz w:val="24"/>
          <w:szCs w:val="24"/>
        </w:rPr>
        <w:t xml:space="preserve"> del estado de ejecución </w:t>
      </w:r>
      <w:r w:rsidR="00257B28">
        <w:rPr>
          <w:rFonts w:cstheme="minorHAnsi"/>
          <w:sz w:val="24"/>
          <w:szCs w:val="24"/>
        </w:rPr>
        <w:t xml:space="preserve">y </w:t>
      </w:r>
      <w:r w:rsidR="007A417F">
        <w:rPr>
          <w:rFonts w:cstheme="minorHAnsi"/>
          <w:sz w:val="24"/>
          <w:szCs w:val="24"/>
        </w:rPr>
        <w:t xml:space="preserve">los </w:t>
      </w:r>
      <w:r w:rsidR="00257B28">
        <w:rPr>
          <w:rFonts w:cstheme="minorHAnsi"/>
          <w:sz w:val="24"/>
          <w:szCs w:val="24"/>
        </w:rPr>
        <w:t xml:space="preserve">plazos </w:t>
      </w:r>
      <w:r w:rsidR="009921DA" w:rsidRPr="00953C2F">
        <w:rPr>
          <w:rFonts w:cstheme="minorHAnsi"/>
          <w:sz w:val="24"/>
          <w:szCs w:val="24"/>
        </w:rPr>
        <w:t xml:space="preserve">de las obras previstas en la Adenda, tal como lo establece la </w:t>
      </w:r>
      <w:r w:rsidR="009921DA" w:rsidRPr="00257B28">
        <w:rPr>
          <w:rFonts w:cstheme="minorHAnsi"/>
          <w:i/>
          <w:iCs/>
          <w:sz w:val="24"/>
          <w:szCs w:val="24"/>
        </w:rPr>
        <w:t>disposición trigésima</w:t>
      </w:r>
      <w:r w:rsidR="00004201">
        <w:rPr>
          <w:rFonts w:cstheme="minorHAnsi"/>
          <w:i/>
          <w:iCs/>
          <w:sz w:val="24"/>
          <w:szCs w:val="24"/>
        </w:rPr>
        <w:t xml:space="preserve"> y </w:t>
      </w:r>
      <w:r w:rsidR="009921DA" w:rsidRPr="00953C2F">
        <w:rPr>
          <w:rFonts w:cstheme="minorHAnsi"/>
          <w:sz w:val="24"/>
          <w:szCs w:val="24"/>
        </w:rPr>
        <w:t>en cualquier caso</w:t>
      </w:r>
      <w:r w:rsidR="00437857">
        <w:rPr>
          <w:rFonts w:cstheme="minorHAnsi"/>
          <w:sz w:val="24"/>
          <w:szCs w:val="24"/>
        </w:rPr>
        <w:t xml:space="preserve">, le solicitamos que </w:t>
      </w:r>
      <w:r w:rsidR="00ED52BC" w:rsidRPr="00257B28">
        <w:rPr>
          <w:rFonts w:cstheme="minorHAnsi"/>
          <w:b/>
          <w:bCs/>
          <w:sz w:val="24"/>
          <w:szCs w:val="24"/>
        </w:rPr>
        <w:t>inste al Canal</w:t>
      </w:r>
      <w:r w:rsidR="00257B28" w:rsidRPr="00257B28">
        <w:rPr>
          <w:rFonts w:cstheme="minorHAnsi"/>
          <w:b/>
          <w:bCs/>
          <w:sz w:val="24"/>
          <w:szCs w:val="24"/>
        </w:rPr>
        <w:t xml:space="preserve"> de Isabel II</w:t>
      </w:r>
      <w:r w:rsidR="00ED52BC" w:rsidRPr="00953C2F">
        <w:rPr>
          <w:rFonts w:cstheme="minorHAnsi"/>
          <w:sz w:val="24"/>
          <w:szCs w:val="24"/>
        </w:rPr>
        <w:t xml:space="preserve"> </w:t>
      </w:r>
      <w:r w:rsidR="007A417F">
        <w:rPr>
          <w:rFonts w:cstheme="minorHAnsi"/>
          <w:sz w:val="24"/>
          <w:szCs w:val="24"/>
        </w:rPr>
        <w:t xml:space="preserve">a </w:t>
      </w:r>
      <w:r w:rsidR="00ED52BC" w:rsidRPr="00953C2F">
        <w:rPr>
          <w:rFonts w:cstheme="minorHAnsi"/>
          <w:sz w:val="24"/>
          <w:szCs w:val="24"/>
        </w:rPr>
        <w:t xml:space="preserve">que </w:t>
      </w:r>
      <w:r w:rsidR="00C8735D">
        <w:rPr>
          <w:rFonts w:cstheme="minorHAnsi"/>
          <w:sz w:val="24"/>
          <w:szCs w:val="24"/>
        </w:rPr>
        <w:t xml:space="preserve">aceleren el ritmo y </w:t>
      </w:r>
      <w:r w:rsidR="00ED52BC" w:rsidRPr="00953C2F">
        <w:rPr>
          <w:rFonts w:cstheme="minorHAnsi"/>
          <w:sz w:val="24"/>
          <w:szCs w:val="24"/>
        </w:rPr>
        <w:t xml:space="preserve">la ejecución de las obras </w:t>
      </w:r>
      <w:r w:rsidR="00004201">
        <w:rPr>
          <w:rFonts w:cstheme="minorHAnsi"/>
          <w:sz w:val="24"/>
          <w:szCs w:val="24"/>
        </w:rPr>
        <w:t>con el fin de que puedan</w:t>
      </w:r>
      <w:r w:rsidR="009921DA" w:rsidRPr="00953C2F">
        <w:rPr>
          <w:rFonts w:cstheme="minorHAnsi"/>
          <w:sz w:val="24"/>
          <w:szCs w:val="24"/>
        </w:rPr>
        <w:t xml:space="preserve"> culmin</w:t>
      </w:r>
      <w:r w:rsidR="00004201">
        <w:rPr>
          <w:rFonts w:cstheme="minorHAnsi"/>
          <w:sz w:val="24"/>
          <w:szCs w:val="24"/>
        </w:rPr>
        <w:t>ar</w:t>
      </w:r>
      <w:r w:rsidR="009921DA" w:rsidRPr="00953C2F">
        <w:rPr>
          <w:rFonts w:cstheme="minorHAnsi"/>
          <w:sz w:val="24"/>
          <w:szCs w:val="24"/>
        </w:rPr>
        <w:t xml:space="preserve"> en el plazo prometido.</w:t>
      </w:r>
    </w:p>
    <w:p w14:paraId="2AF8CA2A" w14:textId="7346321F" w:rsidR="00D0041E" w:rsidRDefault="00437857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Esperando que este escrito reciba la atención que merece</w:t>
      </w:r>
      <w:r w:rsidR="007A417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y agradeciéndole su disposición,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le saludamos atte.</w:t>
      </w:r>
    </w:p>
    <w:p w14:paraId="66FDD408" w14:textId="3AE3B72A" w:rsidR="002C46C4" w:rsidRDefault="002C46C4" w:rsidP="00205EF5">
      <w:pPr>
        <w:shd w:val="clear" w:color="auto" w:fill="FFFFFF"/>
        <w:spacing w:after="0" w:line="240" w:lineRule="auto"/>
        <w:ind w:right="-568"/>
        <w:rPr>
          <w:rFonts w:eastAsia="Times New Roman" w:cstheme="minorHAnsi"/>
          <w:noProof/>
          <w:color w:val="222222"/>
          <w:sz w:val="24"/>
          <w:szCs w:val="24"/>
          <w:lang w:eastAsia="es-ES"/>
        </w:rPr>
      </w:pPr>
    </w:p>
    <w:p w14:paraId="4CF6A232" w14:textId="77777777" w:rsidR="00EE7EA9" w:rsidRDefault="00EE7EA9" w:rsidP="00205EF5">
      <w:p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</w:p>
    <w:p w14:paraId="50DC6CF8" w14:textId="77777777" w:rsidR="00C83481" w:rsidRPr="00C83481" w:rsidRDefault="00C83481" w:rsidP="00205EF5">
      <w:p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bookmarkStart w:id="1" w:name="_GoBack"/>
      <w:bookmarkEnd w:id="1"/>
    </w:p>
    <w:p w14:paraId="13A6CAFA" w14:textId="77777777" w:rsidR="00C83481" w:rsidRPr="00C83481" w:rsidRDefault="00C83481" w:rsidP="00C83481">
      <w:p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C83481">
        <w:rPr>
          <w:rFonts w:cstheme="minorHAnsi"/>
          <w:sz w:val="24"/>
          <w:szCs w:val="24"/>
        </w:rPr>
        <w:t xml:space="preserve">Firmado: </w:t>
      </w:r>
    </w:p>
    <w:p w14:paraId="00C5A1A8" w14:textId="77777777" w:rsidR="00C83481" w:rsidRPr="00C83481" w:rsidRDefault="00C83481" w:rsidP="00C83481">
      <w:p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C83481">
        <w:rPr>
          <w:rFonts w:cstheme="minorHAnsi"/>
          <w:sz w:val="24"/>
          <w:szCs w:val="24"/>
        </w:rPr>
        <w:t xml:space="preserve">DNI: </w:t>
      </w:r>
    </w:p>
    <w:p w14:paraId="38D74C6D" w14:textId="77777777" w:rsidR="00C83481" w:rsidRPr="00C83481" w:rsidRDefault="00C83481" w:rsidP="00C83481">
      <w:pPr>
        <w:shd w:val="clear" w:color="auto" w:fill="FFFFFF"/>
        <w:spacing w:after="0" w:line="240" w:lineRule="auto"/>
        <w:ind w:right="-568"/>
        <w:rPr>
          <w:rFonts w:cstheme="minorHAnsi"/>
          <w:sz w:val="24"/>
          <w:szCs w:val="24"/>
        </w:rPr>
      </w:pPr>
      <w:r w:rsidRPr="00C83481">
        <w:rPr>
          <w:rFonts w:cstheme="minorHAnsi"/>
          <w:sz w:val="24"/>
          <w:szCs w:val="24"/>
        </w:rPr>
        <w:t xml:space="preserve">Dirección postal: </w:t>
      </w:r>
    </w:p>
    <w:p w14:paraId="1E15840A" w14:textId="369BB363" w:rsidR="00EE7EA9" w:rsidRDefault="00C83481" w:rsidP="00C83481">
      <w:pPr>
        <w:shd w:val="clear" w:color="auto" w:fill="FFFFFF"/>
        <w:spacing w:after="0" w:line="240" w:lineRule="auto"/>
        <w:ind w:right="-568"/>
        <w:rPr>
          <w:rFonts w:eastAsia="Times New Roman" w:cstheme="minorHAnsi"/>
          <w:noProof/>
          <w:color w:val="222222"/>
          <w:sz w:val="24"/>
          <w:szCs w:val="24"/>
          <w:lang w:eastAsia="es-ES"/>
        </w:rPr>
      </w:pPr>
      <w:r w:rsidRPr="00C83481">
        <w:rPr>
          <w:rFonts w:cstheme="minorHAnsi"/>
          <w:sz w:val="24"/>
          <w:szCs w:val="24"/>
        </w:rPr>
        <w:t>LOCALIDAD</w:t>
      </w:r>
      <w:r w:rsidRPr="00C83481">
        <w:rPr>
          <w:rFonts w:eastAsia="Times New Roman" w:cstheme="minorHAnsi"/>
          <w:noProof/>
          <w:color w:val="222222"/>
          <w:sz w:val="24"/>
          <w:szCs w:val="24"/>
          <w:lang w:eastAsia="es-ES"/>
        </w:rPr>
        <w:t>:</w:t>
      </w:r>
    </w:p>
    <w:p w14:paraId="543CD503" w14:textId="6A8C2933" w:rsidR="006B6AA2" w:rsidRDefault="00EE7EA9" w:rsidP="002C46C4">
      <w:pPr>
        <w:shd w:val="clear" w:color="auto" w:fill="FFFFFF"/>
        <w:spacing w:after="0" w:line="240" w:lineRule="auto"/>
        <w:ind w:right="-568"/>
        <w:rPr>
          <w:rFonts w:eastAsia="Times New Roman" w:cstheme="minorHAnsi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>Propiedad en Eurovillas:</w:t>
      </w:r>
    </w:p>
    <w:sectPr w:rsidR="006B6AA2" w:rsidSect="00D0041E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4CA31" w14:textId="77777777" w:rsidR="007D33B4" w:rsidRDefault="007D33B4" w:rsidP="00E03727">
      <w:pPr>
        <w:spacing w:after="0" w:line="240" w:lineRule="auto"/>
      </w:pPr>
      <w:r>
        <w:separator/>
      </w:r>
    </w:p>
  </w:endnote>
  <w:endnote w:type="continuationSeparator" w:id="0">
    <w:p w14:paraId="628FD258" w14:textId="77777777" w:rsidR="007D33B4" w:rsidRDefault="007D33B4" w:rsidP="00E0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832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F7D7D" w14:textId="78DC2729" w:rsidR="00E03727" w:rsidRDefault="00E0372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B71DD" w14:textId="77777777" w:rsidR="00E03727" w:rsidRDefault="00E037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FB101" w14:textId="77777777" w:rsidR="007D33B4" w:rsidRDefault="007D33B4" w:rsidP="00E03727">
      <w:pPr>
        <w:spacing w:after="0" w:line="240" w:lineRule="auto"/>
      </w:pPr>
      <w:r>
        <w:separator/>
      </w:r>
    </w:p>
  </w:footnote>
  <w:footnote w:type="continuationSeparator" w:id="0">
    <w:p w14:paraId="610ECD8B" w14:textId="77777777" w:rsidR="007D33B4" w:rsidRDefault="007D33B4" w:rsidP="00E0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A2577"/>
    <w:multiLevelType w:val="hybridMultilevel"/>
    <w:tmpl w:val="3C3C3A3A"/>
    <w:lvl w:ilvl="0" w:tplc="0EAC23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3AE8"/>
    <w:multiLevelType w:val="hybridMultilevel"/>
    <w:tmpl w:val="D4241D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CB"/>
    <w:rsid w:val="0000284F"/>
    <w:rsid w:val="00004201"/>
    <w:rsid w:val="00053906"/>
    <w:rsid w:val="0005407B"/>
    <w:rsid w:val="000D4603"/>
    <w:rsid w:val="00182391"/>
    <w:rsid w:val="00205EF5"/>
    <w:rsid w:val="00257B28"/>
    <w:rsid w:val="002940FC"/>
    <w:rsid w:val="002A096E"/>
    <w:rsid w:val="002B76E7"/>
    <w:rsid w:val="002C46C4"/>
    <w:rsid w:val="002F23D3"/>
    <w:rsid w:val="00300B53"/>
    <w:rsid w:val="00436A20"/>
    <w:rsid w:val="00437857"/>
    <w:rsid w:val="00453B5D"/>
    <w:rsid w:val="00466617"/>
    <w:rsid w:val="004779F3"/>
    <w:rsid w:val="004C4B08"/>
    <w:rsid w:val="00525E6F"/>
    <w:rsid w:val="00550A45"/>
    <w:rsid w:val="00595FD1"/>
    <w:rsid w:val="005D1758"/>
    <w:rsid w:val="006617B0"/>
    <w:rsid w:val="00667F3F"/>
    <w:rsid w:val="006B6AA2"/>
    <w:rsid w:val="00766764"/>
    <w:rsid w:val="007A417F"/>
    <w:rsid w:val="007D33B4"/>
    <w:rsid w:val="00850BD3"/>
    <w:rsid w:val="00910D0A"/>
    <w:rsid w:val="0092502B"/>
    <w:rsid w:val="00953C2F"/>
    <w:rsid w:val="009921DA"/>
    <w:rsid w:val="009A0067"/>
    <w:rsid w:val="009C02A2"/>
    <w:rsid w:val="00A766C8"/>
    <w:rsid w:val="00AE66BB"/>
    <w:rsid w:val="00B13574"/>
    <w:rsid w:val="00B83146"/>
    <w:rsid w:val="00BE58DF"/>
    <w:rsid w:val="00BF3541"/>
    <w:rsid w:val="00C345CB"/>
    <w:rsid w:val="00C53C2F"/>
    <w:rsid w:val="00C66849"/>
    <w:rsid w:val="00C83481"/>
    <w:rsid w:val="00C8735D"/>
    <w:rsid w:val="00D0041E"/>
    <w:rsid w:val="00D0074F"/>
    <w:rsid w:val="00D37F71"/>
    <w:rsid w:val="00E03727"/>
    <w:rsid w:val="00EB4DF1"/>
    <w:rsid w:val="00ED52BC"/>
    <w:rsid w:val="00ED7A4B"/>
    <w:rsid w:val="00EE7EA9"/>
    <w:rsid w:val="00F85C86"/>
    <w:rsid w:val="00F90743"/>
    <w:rsid w:val="00FA55FB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39E5"/>
  <w15:chartTrackingRefBased/>
  <w15:docId w15:val="{AABF5342-3E02-4FF6-994D-168A7BF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E5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C345CB"/>
  </w:style>
  <w:style w:type="paragraph" w:styleId="Sinespaciado">
    <w:name w:val="No Spacing"/>
    <w:uiPriority w:val="1"/>
    <w:qFormat/>
    <w:rsid w:val="00C345C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BE58D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BE58DF"/>
  </w:style>
  <w:style w:type="paragraph" w:styleId="Prrafodelista">
    <w:name w:val="List Paragraph"/>
    <w:basedOn w:val="Normal"/>
    <w:uiPriority w:val="34"/>
    <w:qFormat/>
    <w:rsid w:val="009921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C2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3C2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03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727"/>
  </w:style>
  <w:style w:type="paragraph" w:styleId="Piedepgina">
    <w:name w:val="footer"/>
    <w:basedOn w:val="Normal"/>
    <w:link w:val="PiedepginaCar"/>
    <w:uiPriority w:val="99"/>
    <w:unhideWhenUsed/>
    <w:rsid w:val="00E03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9269-1497-486A-8DD7-91380320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1355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Cavg</dc:creator>
  <cp:keywords/>
  <dc:description/>
  <cp:lastModifiedBy>José Luis Caballero</cp:lastModifiedBy>
  <cp:revision>6</cp:revision>
  <dcterms:created xsi:type="dcterms:W3CDTF">2020-10-11T21:04:00Z</dcterms:created>
  <dcterms:modified xsi:type="dcterms:W3CDTF">2020-10-12T18:46:00Z</dcterms:modified>
</cp:coreProperties>
</file>